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2B5F">
      <w:pPr>
        <w:shd w:val="clear" w:color="auto" w:fill="FFFFFF"/>
        <w:spacing w:before="322" w:line="254" w:lineRule="exact"/>
        <w:ind w:left="5"/>
      </w:pPr>
      <w:r>
        <w:rPr>
          <w:color w:val="333333"/>
          <w:spacing w:val="-5"/>
          <w:w w:val="125"/>
          <w:sz w:val="30"/>
          <w:szCs w:val="30"/>
        </w:rPr>
        <w:t xml:space="preserve">Reckitt </w:t>
      </w:r>
      <w:r>
        <w:rPr>
          <w:b/>
          <w:bCs/>
          <w:color w:val="333333"/>
          <w:spacing w:val="-4"/>
          <w:w w:val="111"/>
          <w:sz w:val="30"/>
          <w:szCs w:val="30"/>
        </w:rPr>
        <w:t>Benckiser</w:t>
      </w:r>
    </w:p>
    <w:p w:rsidR="00000000" w:rsidRDefault="000F2B5F">
      <w:pPr>
        <w:shd w:val="clear" w:color="auto" w:fill="FFFFFF"/>
      </w:pPr>
      <w:r>
        <w:br w:type="column"/>
      </w:r>
      <w:r>
        <w:rPr>
          <w:b/>
          <w:bCs/>
          <w:color w:val="333333"/>
          <w:spacing w:val="3"/>
          <w:sz w:val="27"/>
          <w:szCs w:val="27"/>
        </w:rPr>
        <w:lastRenderedPageBreak/>
        <w:t>MATERIAL SAFETY DATA SHEET</w:t>
      </w:r>
    </w:p>
    <w:p w:rsidR="00000000" w:rsidRDefault="000F2B5F">
      <w:pPr>
        <w:shd w:val="clear" w:color="auto" w:fill="FFFFFF"/>
        <w:sectPr w:rsidR="00000000">
          <w:type w:val="continuous"/>
          <w:pgSz w:w="12240" w:h="15840"/>
          <w:pgMar w:top="777" w:right="3612" w:bottom="360" w:left="1827" w:header="720" w:footer="720" w:gutter="0"/>
          <w:cols w:num="2" w:space="720" w:equalWidth="0">
            <w:col w:w="1579" w:space="754"/>
            <w:col w:w="4468"/>
          </w:cols>
          <w:noEndnote/>
        </w:sectPr>
      </w:pPr>
    </w:p>
    <w:p w:rsidR="00000000" w:rsidRDefault="000F2B5F">
      <w:pPr>
        <w:pBdr>
          <w:top w:val="single" w:sz="8" w:space="1" w:color="auto"/>
        </w:pBdr>
        <w:rPr>
          <w:sz w:val="2"/>
          <w:szCs w:val="2"/>
        </w:rPr>
      </w:pPr>
      <w:r>
        <w:lastRenderedPageBreak/>
        <w:t xml:space="preserve"> </w:t>
      </w:r>
    </w:p>
    <w:p w:rsidR="00000000" w:rsidRDefault="000F2B5F">
      <w:pPr>
        <w:pBdr>
          <w:top w:val="single" w:sz="8" w:space="1" w:color="auto"/>
        </w:pBdr>
        <w:rPr>
          <w:sz w:val="2"/>
          <w:szCs w:val="2"/>
        </w:rPr>
        <w:sectPr w:rsidR="00000000">
          <w:type w:val="continuous"/>
          <w:pgSz w:w="12240" w:h="15840"/>
          <w:pgMar w:top="777" w:right="660" w:bottom="360" w:left="1183" w:header="720" w:footer="720" w:gutter="0"/>
          <w:cols w:space="60"/>
          <w:noEndnote/>
        </w:sectPr>
      </w:pPr>
    </w:p>
    <w:p w:rsidR="00000000" w:rsidRDefault="000F2B5F">
      <w:pPr>
        <w:shd w:val="clear" w:color="auto" w:fill="FFFFFF"/>
        <w:spacing w:before="211" w:after="110"/>
        <w:ind w:left="2664"/>
      </w:pPr>
      <w:r>
        <w:rPr>
          <w:b/>
          <w:bCs/>
          <w:color w:val="333333"/>
          <w:spacing w:val="2"/>
          <w:sz w:val="27"/>
          <w:szCs w:val="27"/>
        </w:rPr>
        <w:lastRenderedPageBreak/>
        <w:t>1. Product and Company Identification</w:t>
      </w:r>
    </w:p>
    <w:p w:rsidR="00000000" w:rsidRDefault="000F2B5F">
      <w:pPr>
        <w:shd w:val="clear" w:color="auto" w:fill="FFFFFF"/>
        <w:spacing w:before="211" w:after="110"/>
        <w:ind w:left="2664"/>
        <w:sectPr w:rsidR="00000000">
          <w:type w:val="continuous"/>
          <w:pgSz w:w="12240" w:h="15840"/>
          <w:pgMar w:top="777" w:right="660" w:bottom="360" w:left="1183" w:header="720" w:footer="720" w:gutter="0"/>
          <w:cols w:space="60"/>
          <w:noEndnote/>
        </w:sectPr>
      </w:pPr>
    </w:p>
    <w:p w:rsidR="00000000" w:rsidRDefault="000F2B5F">
      <w:pPr>
        <w:pBdr>
          <w:top w:val="single" w:sz="8" w:space="1" w:color="auto"/>
        </w:pBdr>
        <w:rPr>
          <w:sz w:val="2"/>
          <w:szCs w:val="2"/>
        </w:rPr>
      </w:pPr>
      <w:r>
        <w:lastRenderedPageBreak/>
        <w:t xml:space="preserve"> </w:t>
      </w:r>
    </w:p>
    <w:p w:rsidR="00000000" w:rsidRDefault="000F2B5F">
      <w:pPr>
        <w:pBdr>
          <w:top w:val="single" w:sz="8" w:space="1" w:color="auto"/>
        </w:pBdr>
        <w:rPr>
          <w:sz w:val="2"/>
          <w:szCs w:val="2"/>
        </w:rPr>
        <w:sectPr w:rsidR="00000000">
          <w:type w:val="continuous"/>
          <w:pgSz w:w="12240" w:h="15840"/>
          <w:pgMar w:top="777" w:right="660" w:bottom="360" w:left="1183" w:header="720" w:footer="720" w:gutter="0"/>
          <w:cols w:space="60"/>
          <w:noEndnote/>
        </w:sectPr>
      </w:pPr>
    </w:p>
    <w:p w:rsidR="00000000" w:rsidRDefault="000F2B5F">
      <w:pPr>
        <w:shd w:val="clear" w:color="auto" w:fill="FFFFFF"/>
        <w:spacing w:line="264" w:lineRule="exact"/>
      </w:pPr>
      <w:r>
        <w:rPr>
          <w:b/>
          <w:bCs/>
          <w:color w:val="333333"/>
          <w:spacing w:val="-6"/>
          <w:sz w:val="18"/>
          <w:szCs w:val="18"/>
        </w:rPr>
        <w:lastRenderedPageBreak/>
        <w:t xml:space="preserve">Product Name </w:t>
      </w:r>
      <w:r>
        <w:rPr>
          <w:b/>
          <w:bCs/>
          <w:color w:val="333333"/>
          <w:spacing w:val="7"/>
          <w:sz w:val="18"/>
          <w:szCs w:val="18"/>
        </w:rPr>
        <w:t xml:space="preserve">CAS# </w:t>
      </w:r>
      <w:r>
        <w:rPr>
          <w:b/>
          <w:bCs/>
          <w:color w:val="333333"/>
          <w:spacing w:val="-5"/>
          <w:sz w:val="18"/>
          <w:szCs w:val="18"/>
        </w:rPr>
        <w:t>Product use Distributed by</w:t>
      </w:r>
    </w:p>
    <w:p w:rsidR="00000000" w:rsidRDefault="000F2B5F">
      <w:pPr>
        <w:shd w:val="clear" w:color="auto" w:fill="FFFFFF"/>
        <w:spacing w:before="5" w:line="259" w:lineRule="exact"/>
        <w:ind w:left="5"/>
      </w:pPr>
      <w:r>
        <w:br w:type="column"/>
      </w:r>
      <w:r>
        <w:rPr>
          <w:b/>
          <w:bCs/>
          <w:color w:val="000000"/>
          <w:sz w:val="18"/>
          <w:szCs w:val="18"/>
        </w:rPr>
        <w:lastRenderedPageBreak/>
        <w:t>Professional EASY-OFF</w:t>
      </w:r>
      <w:r>
        <w:rPr>
          <w:rFonts w:eastAsia="Times New Roman" w:cs="Times New Roman"/>
          <w:b/>
          <w:bCs/>
          <w:color w:val="000000"/>
          <w:sz w:val="18"/>
          <w:szCs w:val="18"/>
        </w:rPr>
        <w:t>®</w:t>
      </w:r>
      <w:r>
        <w:rPr>
          <w:rFonts w:eastAsia="Times New Roman"/>
          <w:b/>
          <w:bCs/>
          <w:color w:val="000000"/>
          <w:sz w:val="18"/>
          <w:szCs w:val="18"/>
        </w:rPr>
        <w:t xml:space="preserve"> - Oven &amp; Grill Cleaner Aerosol</w:t>
      </w:r>
    </w:p>
    <w:p w:rsidR="00000000" w:rsidRDefault="000F2B5F">
      <w:pPr>
        <w:shd w:val="clear" w:color="auto" w:fill="FFFFFF"/>
        <w:spacing w:line="259" w:lineRule="exact"/>
        <w:ind w:right="4838"/>
      </w:pPr>
      <w:r>
        <w:rPr>
          <w:color w:val="000000"/>
          <w:spacing w:val="-3"/>
          <w:sz w:val="18"/>
          <w:szCs w:val="18"/>
        </w:rPr>
        <w:t xml:space="preserve">Mixture </w:t>
      </w:r>
      <w:r>
        <w:rPr>
          <w:color w:val="000000"/>
          <w:spacing w:val="-2"/>
          <w:sz w:val="18"/>
          <w:szCs w:val="18"/>
        </w:rPr>
        <w:t>Oven cleaner</w:t>
      </w:r>
    </w:p>
    <w:p w:rsidR="00000000" w:rsidRDefault="000F2B5F">
      <w:pPr>
        <w:shd w:val="clear" w:color="auto" w:fill="FFFFFF"/>
        <w:spacing w:line="259" w:lineRule="exact"/>
        <w:ind w:left="38"/>
      </w:pPr>
      <w:r>
        <w:rPr>
          <w:color w:val="000000"/>
          <w:spacing w:val="-1"/>
          <w:sz w:val="18"/>
          <w:szCs w:val="18"/>
        </w:rPr>
        <w:t>Reckitt Benckiser</w:t>
      </w:r>
    </w:p>
    <w:p w:rsidR="00000000" w:rsidRDefault="000F2B5F">
      <w:pPr>
        <w:shd w:val="clear" w:color="auto" w:fill="FFFFFF"/>
        <w:spacing w:line="187" w:lineRule="exact"/>
        <w:ind w:left="14"/>
      </w:pPr>
      <w:r>
        <w:rPr>
          <w:color w:val="000000"/>
          <w:spacing w:val="-1"/>
          <w:sz w:val="18"/>
          <w:szCs w:val="18"/>
        </w:rPr>
        <w:t>Morris Corporate Center IV</w:t>
      </w:r>
    </w:p>
    <w:p w:rsidR="00000000" w:rsidRDefault="000F2B5F">
      <w:pPr>
        <w:shd w:val="clear" w:color="auto" w:fill="FFFFFF"/>
        <w:spacing w:line="187" w:lineRule="exact"/>
        <w:ind w:left="14"/>
      </w:pPr>
      <w:r>
        <w:rPr>
          <w:color w:val="000000"/>
          <w:spacing w:val="-1"/>
          <w:sz w:val="18"/>
          <w:szCs w:val="18"/>
        </w:rPr>
        <w:t>399 Interpace Parkway</w:t>
      </w:r>
    </w:p>
    <w:p w:rsidR="00000000" w:rsidRDefault="000F2B5F">
      <w:pPr>
        <w:shd w:val="clear" w:color="auto" w:fill="FFFFFF"/>
        <w:spacing w:line="187" w:lineRule="exact"/>
        <w:ind w:left="19"/>
      </w:pPr>
      <w:r>
        <w:rPr>
          <w:color w:val="000000"/>
          <w:spacing w:val="-2"/>
          <w:sz w:val="18"/>
          <w:szCs w:val="18"/>
        </w:rPr>
        <w:t>P.O. Box 225</w:t>
      </w:r>
    </w:p>
    <w:p w:rsidR="00000000" w:rsidRDefault="000F2B5F">
      <w:pPr>
        <w:shd w:val="clear" w:color="auto" w:fill="FFFFFF"/>
        <w:spacing w:line="187" w:lineRule="exact"/>
        <w:ind w:left="19"/>
      </w:pPr>
      <w:r>
        <w:rPr>
          <w:color w:val="000000"/>
          <w:spacing w:val="-1"/>
          <w:sz w:val="18"/>
          <w:szCs w:val="18"/>
        </w:rPr>
        <w:t>Parsippany, NJ 07054-0225</w:t>
      </w:r>
    </w:p>
    <w:p w:rsidR="00000000" w:rsidRDefault="000F2B5F">
      <w:pPr>
        <w:shd w:val="clear" w:color="auto" w:fill="FFFFFF"/>
        <w:spacing w:line="187" w:lineRule="exact"/>
        <w:ind w:left="19"/>
      </w:pPr>
      <w:r>
        <w:rPr>
          <w:color w:val="000000"/>
          <w:spacing w:val="-1"/>
          <w:sz w:val="18"/>
          <w:szCs w:val="18"/>
        </w:rPr>
        <w:t>In Case of Emergency: 1-800-338-6167</w:t>
      </w:r>
    </w:p>
    <w:p w:rsidR="00000000" w:rsidRDefault="000F2B5F">
      <w:pPr>
        <w:shd w:val="clear" w:color="auto" w:fill="FFFFFF"/>
        <w:spacing w:line="187" w:lineRule="exact"/>
        <w:ind w:left="10"/>
      </w:pPr>
      <w:r>
        <w:rPr>
          <w:color w:val="000000"/>
          <w:spacing w:val="-1"/>
          <w:sz w:val="18"/>
          <w:szCs w:val="18"/>
        </w:rPr>
        <w:t>Transportation Emergencies: 24 Hour Number:</w:t>
      </w:r>
    </w:p>
    <w:p w:rsidR="00000000" w:rsidRDefault="000F2B5F">
      <w:pPr>
        <w:shd w:val="clear" w:color="auto" w:fill="FFFFFF"/>
        <w:spacing w:line="187" w:lineRule="exact"/>
        <w:ind w:left="2362"/>
      </w:pPr>
      <w:r>
        <w:rPr>
          <w:color w:val="000000"/>
          <w:spacing w:val="-1"/>
          <w:sz w:val="18"/>
          <w:szCs w:val="18"/>
        </w:rPr>
        <w:t xml:space="preserve">North America: CHEMTREC: 1-800-424-9300 </w:t>
      </w:r>
      <w:r>
        <w:rPr>
          <w:color w:val="000000"/>
          <w:sz w:val="18"/>
          <w:szCs w:val="18"/>
        </w:rPr>
        <w:t>Outside North America: 1-703-527-3887</w:t>
      </w:r>
    </w:p>
    <w:p w:rsidR="00000000" w:rsidRDefault="000F2B5F">
      <w:pPr>
        <w:shd w:val="clear" w:color="auto" w:fill="FFFFFF"/>
        <w:spacing w:line="187" w:lineRule="exact"/>
        <w:ind w:left="2362"/>
        <w:sectPr w:rsidR="00000000">
          <w:type w:val="continuous"/>
          <w:pgSz w:w="12240" w:h="15840"/>
          <w:pgMar w:top="777" w:right="1851" w:bottom="360" w:left="1212" w:header="720" w:footer="720" w:gutter="0"/>
          <w:cols w:num="2" w:space="720" w:equalWidth="0">
            <w:col w:w="1166" w:space="2016"/>
            <w:col w:w="5995"/>
          </w:cols>
          <w:noEndnote/>
        </w:sectPr>
      </w:pPr>
    </w:p>
    <w:p w:rsidR="00000000" w:rsidRDefault="000F2B5F">
      <w:pPr>
        <w:framePr w:h="1872" w:hSpace="38" w:vSpace="58" w:wrap="notBeside" w:vAnchor="text" w:hAnchor="margin" w:x="3217" w:y="97"/>
        <w:rPr>
          <w:sz w:val="24"/>
          <w:szCs w:val="24"/>
        </w:rPr>
      </w:pPr>
      <w:r>
        <w:rPr>
          <w:noProof/>
          <w:sz w:val="24"/>
          <w:szCs w:val="24"/>
        </w:rPr>
        <w:drawing>
          <wp:inline distT="0" distB="0" distL="0" distR="0">
            <wp:extent cx="1331595" cy="11861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5" cy="1186180"/>
                    </a:xfrm>
                    <a:prstGeom prst="rect">
                      <a:avLst/>
                    </a:prstGeom>
                    <a:noFill/>
                    <a:ln>
                      <a:noFill/>
                    </a:ln>
                  </pic:spPr>
                </pic:pic>
              </a:graphicData>
            </a:graphic>
          </wp:inline>
        </w:drawing>
      </w:r>
    </w:p>
    <w:p w:rsidR="00000000" w:rsidRDefault="000F2B5F">
      <w:pPr>
        <w:framePr w:h="1834" w:hSpace="38" w:vSpace="58" w:wrap="notBeside" w:vAnchor="text" w:hAnchor="margin" w:x="6654" w:y="107"/>
        <w:rPr>
          <w:sz w:val="24"/>
          <w:szCs w:val="24"/>
        </w:rPr>
      </w:pPr>
      <w:r>
        <w:rPr>
          <w:noProof/>
          <w:sz w:val="24"/>
          <w:szCs w:val="24"/>
        </w:rPr>
        <w:drawing>
          <wp:inline distT="0" distB="0" distL="0" distR="0">
            <wp:extent cx="1205865" cy="1166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865" cy="1166495"/>
                    </a:xfrm>
                    <a:prstGeom prst="rect">
                      <a:avLst/>
                    </a:prstGeom>
                    <a:noFill/>
                    <a:ln>
                      <a:noFill/>
                    </a:ln>
                  </pic:spPr>
                </pic:pic>
              </a:graphicData>
            </a:graphic>
          </wp:inline>
        </w:drawing>
      </w:r>
    </w:p>
    <w:p w:rsidR="00000000" w:rsidRDefault="000F2B5F">
      <w:pPr>
        <w:framePr w:h="211" w:hRule="exact" w:hSpace="38" w:vSpace="58" w:wrap="notBeside" w:vAnchor="text" w:hAnchor="margin" w:x="4537" w:y="1158"/>
        <w:shd w:val="clear" w:color="auto" w:fill="FFFFFF"/>
      </w:pPr>
      <w:r>
        <w:rPr>
          <w:color w:val="000000"/>
          <w:spacing w:val="8"/>
          <w:sz w:val="18"/>
          <w:szCs w:val="18"/>
        </w:rPr>
        <w:t>xii-fl 0</w:t>
      </w:r>
    </w:p>
    <w:p w:rsidR="00000000" w:rsidRDefault="000F2B5F">
      <w:pPr>
        <w:spacing w:after="77"/>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46"/>
        <w:gridCol w:w="355"/>
      </w:tblGrid>
      <w:tr w:rsidR="00000000">
        <w:tblPrEx>
          <w:tblCellMar>
            <w:top w:w="0" w:type="dxa"/>
            <w:bottom w:w="0" w:type="dxa"/>
          </w:tblCellMar>
        </w:tblPrEx>
        <w:trPr>
          <w:trHeight w:hRule="exact" w:val="595"/>
        </w:trPr>
        <w:tc>
          <w:tcPr>
            <w:tcW w:w="190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0F2B5F">
            <w:pPr>
              <w:shd w:val="clear" w:color="auto" w:fill="FFFFFF"/>
              <w:spacing w:line="226" w:lineRule="exact"/>
              <w:ind w:left="370" w:right="360"/>
            </w:pPr>
            <w:r>
              <w:rPr>
                <w:color w:val="000000"/>
                <w:spacing w:val="-7"/>
                <w:sz w:val="18"/>
                <w:szCs w:val="18"/>
              </w:rPr>
              <w:t xml:space="preserve">LEGEND </w:t>
            </w:r>
            <w:r>
              <w:rPr>
                <w:color w:val="000000"/>
                <w:spacing w:val="-6"/>
                <w:sz w:val="18"/>
                <w:szCs w:val="18"/>
              </w:rPr>
              <w:t>HMIS/NFPA</w:t>
            </w:r>
          </w:p>
        </w:tc>
      </w:tr>
      <w:tr w:rsidR="00000000">
        <w:tblPrEx>
          <w:tblCellMar>
            <w:top w:w="0" w:type="dxa"/>
            <w:bottom w:w="0" w:type="dxa"/>
          </w:tblCellMar>
        </w:tblPrEx>
        <w:trPr>
          <w:trHeight w:hRule="exact" w:val="288"/>
        </w:trPr>
        <w:tc>
          <w:tcPr>
            <w:tcW w:w="1546" w:type="dxa"/>
            <w:tcBorders>
              <w:top w:val="single" w:sz="6" w:space="0" w:color="auto"/>
              <w:left w:val="single" w:sz="6" w:space="0" w:color="auto"/>
              <w:bottom w:val="nil"/>
              <w:right w:val="nil"/>
            </w:tcBorders>
            <w:shd w:val="clear" w:color="auto" w:fill="FFFFFF"/>
          </w:tcPr>
          <w:p w:rsidR="00000000" w:rsidRDefault="000F2B5F">
            <w:pPr>
              <w:shd w:val="clear" w:color="auto" w:fill="FFFFFF"/>
              <w:ind w:left="19"/>
            </w:pPr>
            <w:r>
              <w:rPr>
                <w:color w:val="000000"/>
                <w:spacing w:val="-6"/>
                <w:sz w:val="18"/>
                <w:szCs w:val="18"/>
              </w:rPr>
              <w:t>Severe</w:t>
            </w:r>
          </w:p>
        </w:tc>
        <w:tc>
          <w:tcPr>
            <w:tcW w:w="355" w:type="dxa"/>
            <w:tcBorders>
              <w:top w:val="single" w:sz="6" w:space="0" w:color="auto"/>
              <w:left w:val="nil"/>
              <w:bottom w:val="nil"/>
              <w:right w:val="single" w:sz="6" w:space="0" w:color="auto"/>
            </w:tcBorders>
            <w:shd w:val="clear" w:color="auto" w:fill="FFFFFF"/>
          </w:tcPr>
          <w:p w:rsidR="00000000" w:rsidRDefault="000F2B5F">
            <w:pPr>
              <w:shd w:val="clear" w:color="auto" w:fill="FFFFFF"/>
              <w:ind w:left="14"/>
            </w:pPr>
            <w:r>
              <w:rPr>
                <w:color w:val="000000"/>
                <w:sz w:val="17"/>
                <w:szCs w:val="17"/>
              </w:rPr>
              <w:t>4</w:t>
            </w:r>
          </w:p>
        </w:tc>
      </w:tr>
      <w:tr w:rsidR="00000000">
        <w:tblPrEx>
          <w:tblCellMar>
            <w:top w:w="0" w:type="dxa"/>
            <w:bottom w:w="0" w:type="dxa"/>
          </w:tblCellMar>
        </w:tblPrEx>
        <w:trPr>
          <w:trHeight w:hRule="exact" w:val="230"/>
        </w:trPr>
        <w:tc>
          <w:tcPr>
            <w:tcW w:w="1546" w:type="dxa"/>
            <w:tcBorders>
              <w:top w:val="nil"/>
              <w:left w:val="single" w:sz="6" w:space="0" w:color="auto"/>
              <w:bottom w:val="nil"/>
              <w:right w:val="nil"/>
            </w:tcBorders>
            <w:shd w:val="clear" w:color="auto" w:fill="FFFFFF"/>
          </w:tcPr>
          <w:p w:rsidR="00000000" w:rsidRDefault="000F2B5F">
            <w:pPr>
              <w:shd w:val="clear" w:color="auto" w:fill="FFFFFF"/>
              <w:ind w:left="19"/>
            </w:pPr>
            <w:r>
              <w:rPr>
                <w:color w:val="000000"/>
                <w:spacing w:val="-6"/>
                <w:sz w:val="18"/>
                <w:szCs w:val="18"/>
              </w:rPr>
              <w:t>Serious</w:t>
            </w:r>
          </w:p>
        </w:tc>
        <w:tc>
          <w:tcPr>
            <w:tcW w:w="355" w:type="dxa"/>
            <w:tcBorders>
              <w:top w:val="nil"/>
              <w:left w:val="nil"/>
              <w:bottom w:val="nil"/>
              <w:right w:val="single" w:sz="6" w:space="0" w:color="auto"/>
            </w:tcBorders>
            <w:shd w:val="clear" w:color="auto" w:fill="FFFFFF"/>
          </w:tcPr>
          <w:p w:rsidR="00000000" w:rsidRDefault="000F2B5F">
            <w:pPr>
              <w:shd w:val="clear" w:color="auto" w:fill="FFFFFF"/>
              <w:ind w:left="24"/>
            </w:pPr>
            <w:r>
              <w:rPr>
                <w:color w:val="000000"/>
                <w:sz w:val="17"/>
                <w:szCs w:val="17"/>
              </w:rPr>
              <w:t>3</w:t>
            </w:r>
          </w:p>
        </w:tc>
      </w:tr>
      <w:tr w:rsidR="00000000">
        <w:tblPrEx>
          <w:tblCellMar>
            <w:top w:w="0" w:type="dxa"/>
            <w:bottom w:w="0" w:type="dxa"/>
          </w:tblCellMar>
        </w:tblPrEx>
        <w:trPr>
          <w:trHeight w:hRule="exact" w:val="230"/>
        </w:trPr>
        <w:tc>
          <w:tcPr>
            <w:tcW w:w="1546" w:type="dxa"/>
            <w:tcBorders>
              <w:top w:val="nil"/>
              <w:left w:val="single" w:sz="6" w:space="0" w:color="auto"/>
              <w:bottom w:val="nil"/>
              <w:right w:val="nil"/>
            </w:tcBorders>
            <w:shd w:val="clear" w:color="auto" w:fill="FFFFFF"/>
          </w:tcPr>
          <w:p w:rsidR="00000000" w:rsidRDefault="000F2B5F">
            <w:pPr>
              <w:shd w:val="clear" w:color="auto" w:fill="FFFFFF"/>
              <w:ind w:left="19"/>
            </w:pPr>
            <w:r>
              <w:rPr>
                <w:color w:val="000000"/>
                <w:spacing w:val="-6"/>
                <w:sz w:val="18"/>
                <w:szCs w:val="18"/>
              </w:rPr>
              <w:t>Moderate</w:t>
            </w:r>
          </w:p>
        </w:tc>
        <w:tc>
          <w:tcPr>
            <w:tcW w:w="355" w:type="dxa"/>
            <w:tcBorders>
              <w:top w:val="nil"/>
              <w:left w:val="nil"/>
              <w:bottom w:val="nil"/>
              <w:right w:val="single" w:sz="6" w:space="0" w:color="auto"/>
            </w:tcBorders>
            <w:shd w:val="clear" w:color="auto" w:fill="FFFFFF"/>
          </w:tcPr>
          <w:p w:rsidR="00000000" w:rsidRDefault="000F2B5F">
            <w:pPr>
              <w:shd w:val="clear" w:color="auto" w:fill="FFFFFF"/>
              <w:ind w:left="19"/>
            </w:pPr>
            <w:r>
              <w:rPr>
                <w:color w:val="000000"/>
                <w:sz w:val="17"/>
                <w:szCs w:val="17"/>
              </w:rPr>
              <w:t>2</w:t>
            </w:r>
          </w:p>
        </w:tc>
      </w:tr>
      <w:tr w:rsidR="00000000">
        <w:tblPrEx>
          <w:tblCellMar>
            <w:top w:w="0" w:type="dxa"/>
            <w:bottom w:w="0" w:type="dxa"/>
          </w:tblCellMar>
        </w:tblPrEx>
        <w:trPr>
          <w:trHeight w:hRule="exact" w:val="250"/>
        </w:trPr>
        <w:tc>
          <w:tcPr>
            <w:tcW w:w="1546" w:type="dxa"/>
            <w:tcBorders>
              <w:top w:val="nil"/>
              <w:left w:val="single" w:sz="6" w:space="0" w:color="auto"/>
              <w:bottom w:val="nil"/>
              <w:right w:val="nil"/>
            </w:tcBorders>
            <w:shd w:val="clear" w:color="auto" w:fill="FFFFFF"/>
          </w:tcPr>
          <w:p w:rsidR="00000000" w:rsidRDefault="000F2B5F">
            <w:pPr>
              <w:shd w:val="clear" w:color="auto" w:fill="FFFFFF"/>
              <w:ind w:left="19"/>
            </w:pPr>
            <w:r>
              <w:rPr>
                <w:color w:val="000000"/>
                <w:spacing w:val="-5"/>
                <w:sz w:val="18"/>
                <w:szCs w:val="18"/>
              </w:rPr>
              <w:t>Slight</w:t>
            </w:r>
          </w:p>
        </w:tc>
        <w:tc>
          <w:tcPr>
            <w:tcW w:w="355" w:type="dxa"/>
            <w:tcBorders>
              <w:top w:val="nil"/>
              <w:left w:val="nil"/>
              <w:bottom w:val="nil"/>
              <w:right w:val="single" w:sz="6" w:space="0" w:color="auto"/>
            </w:tcBorders>
            <w:shd w:val="clear" w:color="auto" w:fill="FFFFFF"/>
          </w:tcPr>
          <w:p w:rsidR="00000000" w:rsidRDefault="000F2B5F">
            <w:pPr>
              <w:shd w:val="clear" w:color="auto" w:fill="FFFFFF"/>
              <w:ind w:left="34"/>
            </w:pPr>
            <w:r>
              <w:rPr>
                <w:color w:val="000000"/>
                <w:sz w:val="17"/>
                <w:szCs w:val="17"/>
              </w:rPr>
              <w:t>1</w:t>
            </w:r>
          </w:p>
        </w:tc>
      </w:tr>
      <w:tr w:rsidR="00000000">
        <w:tblPrEx>
          <w:tblCellMar>
            <w:top w:w="0" w:type="dxa"/>
            <w:bottom w:w="0" w:type="dxa"/>
          </w:tblCellMar>
        </w:tblPrEx>
        <w:trPr>
          <w:trHeight w:hRule="exact" w:val="317"/>
        </w:trPr>
        <w:tc>
          <w:tcPr>
            <w:tcW w:w="1546" w:type="dxa"/>
            <w:tcBorders>
              <w:top w:val="nil"/>
              <w:left w:val="single" w:sz="6" w:space="0" w:color="auto"/>
              <w:bottom w:val="single" w:sz="6" w:space="0" w:color="auto"/>
              <w:right w:val="nil"/>
            </w:tcBorders>
            <w:shd w:val="clear" w:color="auto" w:fill="FFFFFF"/>
          </w:tcPr>
          <w:p w:rsidR="00000000" w:rsidRDefault="000F2B5F">
            <w:pPr>
              <w:shd w:val="clear" w:color="auto" w:fill="FFFFFF"/>
              <w:ind w:left="19"/>
            </w:pPr>
            <w:r>
              <w:rPr>
                <w:color w:val="000000"/>
                <w:spacing w:val="-7"/>
                <w:sz w:val="18"/>
                <w:szCs w:val="18"/>
              </w:rPr>
              <w:t>Minimal</w:t>
            </w:r>
          </w:p>
        </w:tc>
        <w:tc>
          <w:tcPr>
            <w:tcW w:w="355" w:type="dxa"/>
            <w:tcBorders>
              <w:top w:val="nil"/>
              <w:left w:val="nil"/>
              <w:bottom w:val="single" w:sz="6" w:space="0" w:color="auto"/>
              <w:right w:val="single" w:sz="6" w:space="0" w:color="auto"/>
            </w:tcBorders>
            <w:shd w:val="clear" w:color="auto" w:fill="FFFFFF"/>
          </w:tcPr>
          <w:p w:rsidR="00000000" w:rsidRDefault="000F2B5F">
            <w:pPr>
              <w:shd w:val="clear" w:color="auto" w:fill="FFFFFF"/>
              <w:ind w:left="19"/>
            </w:pPr>
            <w:r>
              <w:rPr>
                <w:color w:val="000000"/>
                <w:sz w:val="17"/>
                <w:szCs w:val="17"/>
              </w:rPr>
              <w:t>0</w:t>
            </w:r>
          </w:p>
        </w:tc>
      </w:tr>
    </w:tbl>
    <w:p w:rsidR="00000000" w:rsidRDefault="000F2B5F">
      <w:pPr>
        <w:sectPr w:rsidR="00000000">
          <w:type w:val="continuous"/>
          <w:pgSz w:w="12240" w:h="15840"/>
          <w:pgMar w:top="777" w:right="9156" w:bottom="360" w:left="1183" w:header="720" w:footer="720" w:gutter="0"/>
          <w:cols w:space="60"/>
          <w:noEndnote/>
        </w:sectPr>
      </w:pPr>
    </w:p>
    <w:p w:rsidR="00000000" w:rsidRDefault="000F2B5F">
      <w:pPr>
        <w:shd w:val="clear" w:color="auto" w:fill="FFFFFF"/>
        <w:spacing w:before="120" w:after="149"/>
        <w:ind w:left="3610"/>
      </w:pPr>
      <w:r>
        <w:rPr>
          <w:b/>
          <w:bCs/>
          <w:i/>
          <w:iCs/>
          <w:color w:val="333333"/>
          <w:spacing w:val="1"/>
          <w:sz w:val="27"/>
          <w:szCs w:val="27"/>
        </w:rPr>
        <w:t xml:space="preserve">2. </w:t>
      </w:r>
      <w:r>
        <w:rPr>
          <w:b/>
          <w:bCs/>
          <w:color w:val="333333"/>
          <w:spacing w:val="1"/>
          <w:sz w:val="27"/>
          <w:szCs w:val="27"/>
        </w:rPr>
        <w:t>Hazards Identification</w:t>
      </w:r>
    </w:p>
    <w:p w:rsidR="00000000" w:rsidRDefault="000F2B5F">
      <w:pPr>
        <w:shd w:val="clear" w:color="auto" w:fill="FFFFFF"/>
        <w:spacing w:before="120" w:after="149"/>
        <w:ind w:left="3610"/>
        <w:sectPr w:rsidR="00000000">
          <w:type w:val="continuous"/>
          <w:pgSz w:w="12240" w:h="15840"/>
          <w:pgMar w:top="777" w:right="660" w:bottom="360" w:left="1183" w:header="720" w:footer="720" w:gutter="0"/>
          <w:cols w:space="60"/>
          <w:noEndnote/>
        </w:sectPr>
      </w:pPr>
    </w:p>
    <w:p w:rsidR="00000000" w:rsidRDefault="000F2B5F">
      <w:pPr>
        <w:shd w:val="clear" w:color="auto" w:fill="FFFFFF"/>
        <w:spacing w:before="10"/>
      </w:pPr>
      <w:r>
        <w:rPr>
          <w:b/>
          <w:bCs/>
          <w:color w:val="333333"/>
          <w:spacing w:val="-4"/>
          <w:sz w:val="18"/>
          <w:szCs w:val="18"/>
        </w:rPr>
        <w:lastRenderedPageBreak/>
        <w:t>Emergency overview</w:t>
      </w:r>
    </w:p>
    <w:p w:rsidR="00000000" w:rsidRDefault="000F2B5F">
      <w:pPr>
        <w:shd w:val="clear" w:color="auto" w:fill="FFFFFF"/>
      </w:pPr>
      <w:r>
        <w:br w:type="column"/>
      </w:r>
      <w:r>
        <w:rPr>
          <w:color w:val="000000"/>
          <w:spacing w:val="-2"/>
          <w:sz w:val="18"/>
          <w:szCs w:val="18"/>
        </w:rPr>
        <w:lastRenderedPageBreak/>
        <w:t>DANGER -- CORROSIVE</w:t>
      </w:r>
    </w:p>
    <w:p w:rsidR="00000000" w:rsidRDefault="000F2B5F">
      <w:pPr>
        <w:shd w:val="clear" w:color="auto" w:fill="FFFFFF"/>
        <w:spacing w:before="192" w:line="192" w:lineRule="exact"/>
        <w:ind w:left="14" w:right="2189"/>
      </w:pPr>
      <w:r>
        <w:rPr>
          <w:color w:val="000000"/>
          <w:spacing w:val="-3"/>
          <w:sz w:val="18"/>
          <w:szCs w:val="18"/>
        </w:rPr>
        <w:t xml:space="preserve">CAUSES BURNS TO SKIN AND EYES ON CONTACT. </w:t>
      </w:r>
      <w:r>
        <w:rPr>
          <w:color w:val="000000"/>
          <w:spacing w:val="-2"/>
          <w:sz w:val="18"/>
          <w:szCs w:val="18"/>
        </w:rPr>
        <w:t>HARMFUL !F SWALLOWED. Contents under pressure.</w:t>
      </w:r>
    </w:p>
    <w:p w:rsidR="00000000" w:rsidRDefault="000F2B5F">
      <w:pPr>
        <w:shd w:val="clear" w:color="auto" w:fill="FFFFFF"/>
        <w:spacing w:line="192" w:lineRule="exact"/>
        <w:ind w:left="5"/>
      </w:pPr>
      <w:r>
        <w:rPr>
          <w:color w:val="000000"/>
          <w:sz w:val="18"/>
          <w:szCs w:val="18"/>
        </w:rPr>
        <w:t xml:space="preserve">Avoid breathing spray mist. Wear long rubber gloves when using. Avoid contact with </w:t>
      </w:r>
      <w:r>
        <w:rPr>
          <w:color w:val="000000"/>
          <w:spacing w:val="-1"/>
          <w:sz w:val="18"/>
          <w:szCs w:val="18"/>
        </w:rPr>
        <w:t xml:space="preserve">eyes, skin, mucous membranes and clothing. DO NOT ingest. Use only with adequate </w:t>
      </w:r>
      <w:r>
        <w:rPr>
          <w:color w:val="000000"/>
          <w:spacing w:val="-2"/>
          <w:sz w:val="18"/>
          <w:szCs w:val="18"/>
        </w:rPr>
        <w:t xml:space="preserve">ventilation. Do not puncture or incinerate container. DO NOT expose to heat or store at </w:t>
      </w:r>
      <w:r>
        <w:rPr>
          <w:color w:val="000000"/>
          <w:sz w:val="18"/>
          <w:szCs w:val="18"/>
        </w:rPr>
        <w:t>temp</w:t>
      </w:r>
      <w:r>
        <w:rPr>
          <w:color w:val="000000"/>
          <w:sz w:val="18"/>
          <w:szCs w:val="18"/>
        </w:rPr>
        <w:t>eratures above 120</w:t>
      </w:r>
      <w:r>
        <w:rPr>
          <w:rFonts w:eastAsia="Times New Roman" w:cs="Times New Roman"/>
          <w:color w:val="000000"/>
          <w:sz w:val="18"/>
          <w:szCs w:val="18"/>
        </w:rPr>
        <w:t>°</w:t>
      </w:r>
      <w:r>
        <w:rPr>
          <w:rFonts w:eastAsia="Times New Roman"/>
          <w:color w:val="000000"/>
          <w:sz w:val="18"/>
          <w:szCs w:val="18"/>
        </w:rPr>
        <w:t>F (49</w:t>
      </w:r>
      <w:r>
        <w:rPr>
          <w:rFonts w:eastAsia="Times New Roman" w:cs="Times New Roman"/>
          <w:color w:val="000000"/>
          <w:sz w:val="18"/>
          <w:szCs w:val="18"/>
        </w:rPr>
        <w:t>°</w:t>
      </w:r>
      <w:r>
        <w:rPr>
          <w:rFonts w:eastAsia="Times New Roman"/>
          <w:color w:val="000000"/>
          <w:sz w:val="18"/>
          <w:szCs w:val="18"/>
        </w:rPr>
        <w:t>C). Never leave can on stove or near source of heat. Avoid spraying oven pilot light. Keep off all electrical connections such as heating element, thermostat, bulb receptacles, and light switch. Avoid freezing.</w:t>
      </w:r>
    </w:p>
    <w:p w:rsidR="00000000" w:rsidRDefault="000F2B5F">
      <w:pPr>
        <w:shd w:val="clear" w:color="auto" w:fill="FFFFFF"/>
        <w:spacing w:line="192" w:lineRule="exact"/>
        <w:ind w:left="5"/>
        <w:sectPr w:rsidR="00000000">
          <w:type w:val="continuous"/>
          <w:pgSz w:w="12240" w:h="15840"/>
          <w:pgMar w:top="777" w:right="953" w:bottom="360" w:left="1217" w:header="720" w:footer="720" w:gutter="0"/>
          <w:cols w:num="2" w:space="720" w:equalWidth="0">
            <w:col w:w="1737" w:space="1454"/>
            <w:col w:w="6878"/>
          </w:cols>
          <w:noEndnote/>
        </w:sectPr>
      </w:pPr>
    </w:p>
    <w:p w:rsidR="00000000" w:rsidRDefault="000F2B5F">
      <w:pPr>
        <w:spacing w:before="341"/>
        <w:rPr>
          <w:sz w:val="2"/>
          <w:szCs w:val="2"/>
        </w:rPr>
      </w:pPr>
      <w:r>
        <w:lastRenderedPageBreak/>
        <w:t xml:space="preserve"> </w:t>
      </w:r>
    </w:p>
    <w:p w:rsidR="00000000" w:rsidRDefault="000F2B5F">
      <w:pPr>
        <w:spacing w:before="341"/>
        <w:rPr>
          <w:sz w:val="2"/>
          <w:szCs w:val="2"/>
        </w:rPr>
        <w:sectPr w:rsidR="00000000">
          <w:type w:val="continuous"/>
          <w:pgSz w:w="12240" w:h="15840"/>
          <w:pgMar w:top="777" w:right="799" w:bottom="360" w:left="1217" w:header="720" w:footer="720" w:gutter="0"/>
          <w:cols w:space="60"/>
          <w:noEndnote/>
        </w:sectPr>
      </w:pPr>
    </w:p>
    <w:p w:rsidR="00000000" w:rsidRDefault="000F2B5F">
      <w:pPr>
        <w:shd w:val="clear" w:color="auto" w:fill="FFFFFF"/>
        <w:spacing w:before="226" w:line="259" w:lineRule="exact"/>
        <w:ind w:left="350" w:hanging="350"/>
      </w:pPr>
      <w:r>
        <w:rPr>
          <w:b/>
          <w:bCs/>
          <w:color w:val="333333"/>
          <w:spacing w:val="-3"/>
          <w:sz w:val="18"/>
          <w:szCs w:val="18"/>
        </w:rPr>
        <w:lastRenderedPageBreak/>
        <w:t xml:space="preserve">Potential short term health effects </w:t>
      </w:r>
      <w:r>
        <w:rPr>
          <w:b/>
          <w:bCs/>
          <w:color w:val="333333"/>
          <w:spacing w:val="-2"/>
          <w:sz w:val="18"/>
          <w:szCs w:val="18"/>
        </w:rPr>
        <w:t xml:space="preserve">Routes of exposure </w:t>
      </w:r>
      <w:r>
        <w:rPr>
          <w:b/>
          <w:bCs/>
          <w:color w:val="333333"/>
          <w:spacing w:val="-8"/>
          <w:sz w:val="18"/>
          <w:szCs w:val="18"/>
        </w:rPr>
        <w:t xml:space="preserve">Eyes </w:t>
      </w:r>
      <w:r>
        <w:rPr>
          <w:b/>
          <w:bCs/>
          <w:color w:val="333333"/>
          <w:spacing w:val="-6"/>
          <w:sz w:val="18"/>
          <w:szCs w:val="18"/>
        </w:rPr>
        <w:t>Skin</w:t>
      </w:r>
    </w:p>
    <w:p w:rsidR="00000000" w:rsidRDefault="000F2B5F">
      <w:pPr>
        <w:shd w:val="clear" w:color="auto" w:fill="FFFFFF"/>
        <w:spacing w:before="211"/>
        <w:ind w:left="360"/>
      </w:pPr>
      <w:r>
        <w:rPr>
          <w:b/>
          <w:bCs/>
          <w:color w:val="333333"/>
          <w:spacing w:val="-4"/>
          <w:sz w:val="18"/>
          <w:szCs w:val="18"/>
        </w:rPr>
        <w:t>Inhalation</w:t>
      </w:r>
    </w:p>
    <w:p w:rsidR="00000000" w:rsidRDefault="000F2B5F">
      <w:pPr>
        <w:shd w:val="clear" w:color="auto" w:fill="FFFFFF"/>
        <w:spacing w:before="384" w:line="254" w:lineRule="exact"/>
        <w:ind w:left="10" w:right="768" w:firstLine="355"/>
      </w:pPr>
      <w:r>
        <w:rPr>
          <w:b/>
          <w:bCs/>
          <w:color w:val="333333"/>
          <w:spacing w:val="-5"/>
          <w:sz w:val="18"/>
          <w:szCs w:val="18"/>
        </w:rPr>
        <w:t xml:space="preserve">Ingestion </w:t>
      </w:r>
      <w:r>
        <w:rPr>
          <w:b/>
          <w:bCs/>
          <w:color w:val="333333"/>
          <w:spacing w:val="-4"/>
          <w:sz w:val="18"/>
          <w:szCs w:val="18"/>
        </w:rPr>
        <w:t xml:space="preserve">Target organs Chronic effects </w:t>
      </w:r>
      <w:r>
        <w:rPr>
          <w:b/>
          <w:bCs/>
          <w:color w:val="333333"/>
          <w:spacing w:val="-3"/>
          <w:sz w:val="18"/>
          <w:szCs w:val="18"/>
        </w:rPr>
        <w:t>Signs and symptoms OSHA Regulatory Status</w:t>
      </w:r>
    </w:p>
    <w:p w:rsidR="00000000" w:rsidRDefault="000F2B5F">
      <w:pPr>
        <w:shd w:val="clear" w:color="auto" w:fill="FFFFFF"/>
        <w:spacing w:before="221"/>
        <w:ind w:left="14"/>
      </w:pPr>
      <w:r>
        <w:rPr>
          <w:b/>
          <w:bCs/>
          <w:color w:val="333333"/>
          <w:spacing w:val="-2"/>
          <w:sz w:val="18"/>
          <w:szCs w:val="18"/>
        </w:rPr>
        <w:t>Potential environmental effects</w:t>
      </w:r>
    </w:p>
    <w:p w:rsidR="00000000" w:rsidRDefault="000F2B5F">
      <w:pPr>
        <w:shd w:val="clear" w:color="auto" w:fill="FFFFFF"/>
        <w:ind w:left="19"/>
      </w:pPr>
      <w:r>
        <w:br w:type="column"/>
      </w:r>
      <w:r>
        <w:rPr>
          <w:rFonts w:ascii="Courier New" w:hAnsi="Courier New" w:cs="Courier New"/>
          <w:color w:val="000000"/>
          <w:spacing w:val="-14"/>
        </w:rPr>
        <w:lastRenderedPageBreak/>
        <w:t>KEEP OUT OF REACH OF CHILDREN.</w:t>
      </w:r>
    </w:p>
    <w:p w:rsidR="00000000" w:rsidRDefault="000F2B5F">
      <w:pPr>
        <w:shd w:val="clear" w:color="auto" w:fill="FFFFFF"/>
        <w:spacing w:before="250" w:line="259" w:lineRule="exact"/>
        <w:ind w:left="19" w:right="3840"/>
      </w:pPr>
      <w:r>
        <w:rPr>
          <w:color w:val="000000"/>
          <w:spacing w:val="-2"/>
          <w:sz w:val="18"/>
          <w:szCs w:val="18"/>
        </w:rPr>
        <w:t>Eye, Skin contact, Inhalation, Ingestion. Causes burns.</w:t>
      </w:r>
    </w:p>
    <w:p w:rsidR="00000000" w:rsidRDefault="000F2B5F">
      <w:pPr>
        <w:shd w:val="clear" w:color="auto" w:fill="FFFFFF"/>
        <w:spacing w:line="259" w:lineRule="exact"/>
        <w:ind w:left="19"/>
      </w:pPr>
      <w:r>
        <w:rPr>
          <w:color w:val="000000"/>
          <w:spacing w:val="-2"/>
          <w:sz w:val="18"/>
          <w:szCs w:val="18"/>
        </w:rPr>
        <w:t>Causes burns.</w:t>
      </w:r>
    </w:p>
    <w:p w:rsidR="00000000" w:rsidRDefault="000F2B5F">
      <w:pPr>
        <w:shd w:val="clear" w:color="auto" w:fill="FFFFFF"/>
        <w:ind w:left="24"/>
      </w:pPr>
      <w:r>
        <w:rPr>
          <w:color w:val="000000"/>
          <w:spacing w:val="-1"/>
          <w:sz w:val="18"/>
          <w:szCs w:val="18"/>
        </w:rPr>
        <w:t>Not expected to be a skin sensitizer.</w:t>
      </w:r>
    </w:p>
    <w:p w:rsidR="00000000" w:rsidRDefault="000F2B5F">
      <w:pPr>
        <w:shd w:val="clear" w:color="auto" w:fill="FFFFFF"/>
        <w:spacing w:before="43" w:line="192" w:lineRule="exact"/>
        <w:ind w:left="29"/>
      </w:pPr>
      <w:r>
        <w:rPr>
          <w:color w:val="000000"/>
          <w:spacing w:val="-1"/>
          <w:sz w:val="18"/>
          <w:szCs w:val="18"/>
        </w:rPr>
        <w:t>None expected during normal conditions of use.</w:t>
      </w:r>
    </w:p>
    <w:p w:rsidR="00000000" w:rsidRDefault="000F2B5F">
      <w:pPr>
        <w:shd w:val="clear" w:color="auto" w:fill="FFFFFF"/>
        <w:spacing w:line="192" w:lineRule="exact"/>
        <w:ind w:left="24"/>
      </w:pPr>
      <w:r>
        <w:rPr>
          <w:color w:val="000000"/>
          <w:spacing w:val="-1"/>
          <w:sz w:val="18"/>
          <w:szCs w:val="18"/>
        </w:rPr>
        <w:t>However intentional misuse by deliberately concentrating and inhaling the contents may</w:t>
      </w:r>
    </w:p>
    <w:p w:rsidR="00000000" w:rsidRDefault="000F2B5F">
      <w:pPr>
        <w:shd w:val="clear" w:color="auto" w:fill="FFFFFF"/>
        <w:spacing w:before="5" w:line="192" w:lineRule="exact"/>
        <w:ind w:left="19"/>
      </w:pPr>
      <w:r>
        <w:rPr>
          <w:color w:val="000000"/>
          <w:spacing w:val="-2"/>
          <w:sz w:val="18"/>
          <w:szCs w:val="18"/>
        </w:rPr>
        <w:t>be harmful or fatal.</w:t>
      </w:r>
    </w:p>
    <w:p w:rsidR="00000000" w:rsidRDefault="000F2B5F">
      <w:pPr>
        <w:shd w:val="clear" w:color="auto" w:fill="FFFFFF"/>
        <w:spacing w:line="254" w:lineRule="exact"/>
        <w:ind w:left="29"/>
      </w:pPr>
      <w:r>
        <w:rPr>
          <w:color w:val="000000"/>
          <w:spacing w:val="-2"/>
          <w:sz w:val="18"/>
          <w:szCs w:val="18"/>
        </w:rPr>
        <w:t>Harmful if swallowed.</w:t>
      </w:r>
    </w:p>
    <w:p w:rsidR="00000000" w:rsidRDefault="000F2B5F">
      <w:pPr>
        <w:shd w:val="clear" w:color="auto" w:fill="FFFFFF"/>
        <w:spacing w:line="254" w:lineRule="exact"/>
        <w:ind w:left="14"/>
      </w:pPr>
      <w:r>
        <w:rPr>
          <w:color w:val="000000"/>
          <w:spacing w:val="-1"/>
          <w:sz w:val="18"/>
          <w:szCs w:val="18"/>
        </w:rPr>
        <w:t>Eyes. Respiratory system. Skin. Gastrointestinal tract.</w:t>
      </w:r>
    </w:p>
    <w:p w:rsidR="00000000" w:rsidRDefault="000F2B5F">
      <w:pPr>
        <w:shd w:val="clear" w:color="auto" w:fill="FFFFFF"/>
        <w:spacing w:line="254" w:lineRule="exact"/>
      </w:pPr>
      <w:r>
        <w:rPr>
          <w:color w:val="000000"/>
          <w:sz w:val="18"/>
          <w:szCs w:val="18"/>
        </w:rPr>
        <w:t>The finished product is not expected to have chronic health effects.</w:t>
      </w:r>
    </w:p>
    <w:p w:rsidR="00000000" w:rsidRDefault="000F2B5F">
      <w:pPr>
        <w:shd w:val="clear" w:color="auto" w:fill="FFFFFF"/>
        <w:spacing w:line="254" w:lineRule="exact"/>
        <w:ind w:left="5"/>
      </w:pPr>
      <w:r>
        <w:rPr>
          <w:color w:val="000000"/>
          <w:sz w:val="18"/>
          <w:szCs w:val="18"/>
        </w:rPr>
        <w:t>The product causes burns of eyes, skin and mucous membranes.</w:t>
      </w:r>
    </w:p>
    <w:p w:rsidR="00000000" w:rsidRDefault="000F2B5F">
      <w:pPr>
        <w:shd w:val="clear" w:color="auto" w:fill="FFFFFF"/>
        <w:spacing w:line="254" w:lineRule="exact"/>
      </w:pPr>
      <w:r>
        <w:rPr>
          <w:color w:val="000000"/>
          <w:spacing w:val="-2"/>
          <w:sz w:val="18"/>
          <w:szCs w:val="18"/>
        </w:rPr>
        <w:t>This product is a "Hazardous Chemical" as defined by the OSHA Hazard Communication</w:t>
      </w:r>
    </w:p>
    <w:p w:rsidR="00000000" w:rsidRDefault="000F2B5F">
      <w:pPr>
        <w:shd w:val="clear" w:color="auto" w:fill="FFFFFF"/>
        <w:ind w:left="24"/>
      </w:pPr>
      <w:r>
        <w:rPr>
          <w:color w:val="000000"/>
          <w:spacing w:val="-1"/>
          <w:sz w:val="18"/>
          <w:szCs w:val="18"/>
        </w:rPr>
        <w:t>Standard, 29 CFR 1910.1200.</w:t>
      </w:r>
    </w:p>
    <w:p w:rsidR="00000000" w:rsidRDefault="000F2B5F">
      <w:pPr>
        <w:shd w:val="clear" w:color="auto" w:fill="FFFFFF"/>
        <w:spacing w:before="29"/>
        <w:ind w:left="38"/>
      </w:pPr>
      <w:r>
        <w:rPr>
          <w:color w:val="000000"/>
          <w:spacing w:val="-2"/>
          <w:sz w:val="18"/>
          <w:szCs w:val="18"/>
        </w:rPr>
        <w:t>See section 12.</w:t>
      </w:r>
    </w:p>
    <w:p w:rsidR="00000000" w:rsidRDefault="000F2B5F">
      <w:pPr>
        <w:shd w:val="clear" w:color="auto" w:fill="FFFFFF"/>
        <w:spacing w:before="29"/>
        <w:ind w:left="38"/>
        <w:sectPr w:rsidR="00000000">
          <w:type w:val="continuous"/>
          <w:pgSz w:w="12240" w:h="15840"/>
          <w:pgMar w:top="777" w:right="799" w:bottom="360" w:left="1217" w:header="720" w:footer="720" w:gutter="0"/>
          <w:cols w:num="2" w:space="720" w:equalWidth="0">
            <w:col w:w="2856" w:space="336"/>
            <w:col w:w="7032"/>
          </w:cols>
          <w:noEndnote/>
        </w:sectPr>
      </w:pPr>
    </w:p>
    <w:p w:rsidR="00000000" w:rsidRDefault="000F2B5F">
      <w:pPr>
        <w:spacing w:before="1310"/>
        <w:rPr>
          <w:sz w:val="2"/>
          <w:szCs w:val="2"/>
        </w:rPr>
      </w:pPr>
      <w:r>
        <w:lastRenderedPageBreak/>
        <w:t xml:space="preserve"> </w:t>
      </w:r>
    </w:p>
    <w:p w:rsidR="00000000" w:rsidRDefault="000F2B5F">
      <w:pPr>
        <w:spacing w:before="1310"/>
        <w:rPr>
          <w:sz w:val="2"/>
          <w:szCs w:val="2"/>
        </w:rPr>
        <w:sectPr w:rsidR="00000000">
          <w:type w:val="continuous"/>
          <w:pgSz w:w="12240" w:h="15840"/>
          <w:pgMar w:top="777" w:right="660" w:bottom="360" w:left="1231" w:header="720" w:footer="720" w:gutter="0"/>
          <w:cols w:space="60"/>
          <w:noEndnote/>
        </w:sectPr>
      </w:pPr>
    </w:p>
    <w:p w:rsidR="00000000" w:rsidRDefault="000F2B5F">
      <w:pPr>
        <w:shd w:val="clear" w:color="auto" w:fill="FFFFFF"/>
        <w:spacing w:before="34"/>
      </w:pPr>
      <w:r>
        <w:rPr>
          <w:color w:val="000000"/>
          <w:spacing w:val="-5"/>
          <w:sz w:val="14"/>
          <w:szCs w:val="14"/>
        </w:rPr>
        <w:lastRenderedPageBreak/>
        <w:t>#21116</w:t>
      </w:r>
    </w:p>
    <w:p w:rsidR="00000000" w:rsidRDefault="000F2B5F">
      <w:pPr>
        <w:shd w:val="clear" w:color="auto" w:fill="FFFFFF"/>
        <w:spacing w:before="29"/>
        <w:rPr>
          <w:color w:val="000000"/>
          <w:spacing w:val="-5"/>
          <w:sz w:val="14"/>
          <w:szCs w:val="14"/>
        </w:rPr>
      </w:pPr>
      <w:r>
        <w:br w:type="column"/>
      </w:r>
      <w:r>
        <w:rPr>
          <w:color w:val="000000"/>
          <w:spacing w:val="-5"/>
          <w:sz w:val="14"/>
          <w:szCs w:val="14"/>
        </w:rPr>
        <w:lastRenderedPageBreak/>
        <w:t xml:space="preserve">Page 1   </w:t>
      </w:r>
      <w:r>
        <w:rPr>
          <w:color w:val="000000"/>
          <w:spacing w:val="-5"/>
          <w:sz w:val="14"/>
          <w:szCs w:val="14"/>
        </w:rPr>
        <w:t xml:space="preserve"> of   7</w:t>
      </w:r>
    </w:p>
    <w:p w:rsidR="00FA369A" w:rsidRDefault="00FA369A">
      <w:pPr>
        <w:shd w:val="clear" w:color="auto" w:fill="FFFFFF"/>
        <w:spacing w:before="29"/>
        <w:rPr>
          <w:color w:val="000000"/>
          <w:spacing w:val="-5"/>
          <w:sz w:val="14"/>
          <w:szCs w:val="14"/>
        </w:rPr>
      </w:pPr>
    </w:p>
    <w:p w:rsidR="00FA369A" w:rsidRDefault="00FA369A">
      <w:pPr>
        <w:shd w:val="clear" w:color="auto" w:fill="FFFFFF"/>
        <w:spacing w:before="29"/>
      </w:pPr>
    </w:p>
    <w:p w:rsidR="00FA369A" w:rsidRDefault="000F2B5F">
      <w:pPr>
        <w:shd w:val="clear" w:color="auto" w:fill="FFFFFF"/>
        <w:spacing w:before="24"/>
        <w:rPr>
          <w:color w:val="000000"/>
          <w:spacing w:val="-3"/>
          <w:sz w:val="14"/>
          <w:szCs w:val="14"/>
        </w:rPr>
      </w:pPr>
      <w:r>
        <w:br w:type="column"/>
      </w:r>
      <w:r>
        <w:rPr>
          <w:color w:val="000000"/>
          <w:spacing w:val="-3"/>
          <w:sz w:val="14"/>
          <w:szCs w:val="14"/>
        </w:rPr>
        <w:lastRenderedPageBreak/>
        <w:t>Issue date</w:t>
      </w:r>
    </w:p>
    <w:p w:rsidR="00000000" w:rsidRDefault="00FA369A">
      <w:pPr>
        <w:shd w:val="clear" w:color="auto" w:fill="FFFFFF"/>
        <w:spacing w:before="24"/>
        <w:rPr>
          <w:color w:val="000000"/>
          <w:spacing w:val="-3"/>
          <w:sz w:val="14"/>
          <w:szCs w:val="14"/>
        </w:rPr>
      </w:pPr>
      <w:r>
        <w:rPr>
          <w:color w:val="000000"/>
          <w:spacing w:val="-3"/>
          <w:sz w:val="14"/>
          <w:szCs w:val="14"/>
        </w:rPr>
        <w:br w:type="page"/>
      </w:r>
    </w:p>
    <w:p w:rsidR="00FA369A" w:rsidRDefault="00FA369A">
      <w:pPr>
        <w:shd w:val="clear" w:color="auto" w:fill="FFFFFF"/>
        <w:spacing w:before="24"/>
        <w:rPr>
          <w:color w:val="000000"/>
          <w:spacing w:val="-3"/>
          <w:sz w:val="14"/>
          <w:szCs w:val="14"/>
        </w:rPr>
      </w:pPr>
    </w:p>
    <w:tbl>
      <w:tblPr>
        <w:tblW w:w="0" w:type="auto"/>
        <w:tblInd w:w="40" w:type="dxa"/>
        <w:tblLayout w:type="fixed"/>
        <w:tblCellMar>
          <w:left w:w="40" w:type="dxa"/>
          <w:right w:w="40" w:type="dxa"/>
        </w:tblCellMar>
        <w:tblLook w:val="0000" w:firstRow="0" w:lastRow="0" w:firstColumn="0" w:lastColumn="0" w:noHBand="0" w:noVBand="0"/>
      </w:tblPr>
      <w:tblGrid>
        <w:gridCol w:w="4339"/>
        <w:gridCol w:w="1766"/>
        <w:gridCol w:w="2525"/>
        <w:gridCol w:w="1738"/>
      </w:tblGrid>
      <w:tr w:rsidR="00FA369A" w:rsidTr="00AE168C">
        <w:tblPrEx>
          <w:tblCellMar>
            <w:top w:w="0" w:type="dxa"/>
            <w:bottom w:w="0" w:type="dxa"/>
          </w:tblCellMar>
        </w:tblPrEx>
        <w:trPr>
          <w:trHeight w:hRule="exact" w:val="509"/>
        </w:trPr>
        <w:tc>
          <w:tcPr>
            <w:tcW w:w="4339"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2189"/>
            </w:pPr>
            <w:r>
              <w:rPr>
                <w:color w:val="323232"/>
                <w:spacing w:val="2"/>
                <w:sz w:val="29"/>
                <w:szCs w:val="29"/>
              </w:rPr>
              <w:t>3. Composition</w:t>
            </w:r>
          </w:p>
        </w:tc>
        <w:tc>
          <w:tcPr>
            <w:tcW w:w="1766"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323232"/>
                <w:spacing w:val="3"/>
                <w:sz w:val="29"/>
                <w:szCs w:val="29"/>
              </w:rPr>
              <w:t>/ Information</w:t>
            </w:r>
          </w:p>
        </w:tc>
        <w:tc>
          <w:tcPr>
            <w:tcW w:w="2525"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437"/>
              <w:jc w:val="right"/>
            </w:pPr>
            <w:r>
              <w:rPr>
                <w:color w:val="323232"/>
                <w:spacing w:val="4"/>
                <w:sz w:val="29"/>
                <w:szCs w:val="29"/>
              </w:rPr>
              <w:t>on Ingredients</w:t>
            </w:r>
          </w:p>
        </w:tc>
        <w:tc>
          <w:tcPr>
            <w:tcW w:w="1738"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p>
        </w:tc>
      </w:tr>
      <w:tr w:rsidR="00FA369A" w:rsidTr="00AE168C">
        <w:tblPrEx>
          <w:tblCellMar>
            <w:top w:w="0" w:type="dxa"/>
            <w:bottom w:w="0" w:type="dxa"/>
          </w:tblCellMar>
        </w:tblPrEx>
        <w:trPr>
          <w:trHeight w:hRule="exact" w:val="355"/>
        </w:trPr>
        <w:tc>
          <w:tcPr>
            <w:tcW w:w="4339"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323232"/>
                <w:spacing w:val="1"/>
                <w:sz w:val="18"/>
                <w:szCs w:val="18"/>
              </w:rPr>
              <w:t>Ingredient(s)</w:t>
            </w:r>
          </w:p>
        </w:tc>
        <w:tc>
          <w:tcPr>
            <w:tcW w:w="1766"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p>
        </w:tc>
        <w:tc>
          <w:tcPr>
            <w:tcW w:w="2525"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1138"/>
            </w:pPr>
            <w:r>
              <w:rPr>
                <w:color w:val="323232"/>
                <w:spacing w:val="13"/>
                <w:sz w:val="18"/>
                <w:szCs w:val="18"/>
              </w:rPr>
              <w:t>CAS#</w:t>
            </w:r>
          </w:p>
        </w:tc>
        <w:tc>
          <w:tcPr>
            <w:tcW w:w="1738"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456"/>
              <w:jc w:val="right"/>
            </w:pPr>
            <w:r>
              <w:rPr>
                <w:color w:val="323232"/>
                <w:spacing w:val="-1"/>
                <w:sz w:val="18"/>
                <w:szCs w:val="18"/>
              </w:rPr>
              <w:t>Percent</w:t>
            </w:r>
          </w:p>
        </w:tc>
      </w:tr>
      <w:tr w:rsidR="00FA369A" w:rsidTr="00AE168C">
        <w:tblPrEx>
          <w:tblCellMar>
            <w:top w:w="0" w:type="dxa"/>
            <w:bottom w:w="0" w:type="dxa"/>
          </w:tblCellMar>
        </w:tblPrEx>
        <w:trPr>
          <w:trHeight w:hRule="exact" w:val="326"/>
        </w:trPr>
        <w:tc>
          <w:tcPr>
            <w:tcW w:w="4339"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3"/>
                <w:sz w:val="18"/>
                <w:szCs w:val="18"/>
              </w:rPr>
              <w:t>Ethanol, 2-(2-butoxyethoxy)-</w:t>
            </w:r>
          </w:p>
        </w:tc>
        <w:tc>
          <w:tcPr>
            <w:tcW w:w="1766"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p>
        </w:tc>
        <w:tc>
          <w:tcPr>
            <w:tcW w:w="2525"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547"/>
              <w:jc w:val="right"/>
            </w:pPr>
            <w:r>
              <w:rPr>
                <w:color w:val="000000"/>
                <w:spacing w:val="-4"/>
                <w:sz w:val="18"/>
                <w:szCs w:val="18"/>
              </w:rPr>
              <w:t>112-34-5</w:t>
            </w:r>
          </w:p>
        </w:tc>
        <w:tc>
          <w:tcPr>
            <w:tcW w:w="1738"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480"/>
              <w:jc w:val="right"/>
            </w:pPr>
            <w:r>
              <w:rPr>
                <w:color w:val="000000"/>
                <w:spacing w:val="10"/>
                <w:sz w:val="18"/>
                <w:szCs w:val="18"/>
              </w:rPr>
              <w:t>2.5-10</w:t>
            </w:r>
          </w:p>
        </w:tc>
      </w:tr>
      <w:tr w:rsidR="00FA369A" w:rsidTr="00AE168C">
        <w:tblPrEx>
          <w:tblCellMar>
            <w:top w:w="0" w:type="dxa"/>
            <w:bottom w:w="0" w:type="dxa"/>
          </w:tblCellMar>
        </w:tblPrEx>
        <w:trPr>
          <w:trHeight w:hRule="exact" w:val="326"/>
        </w:trPr>
        <w:tc>
          <w:tcPr>
            <w:tcW w:w="4339"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3"/>
                <w:sz w:val="18"/>
                <w:szCs w:val="18"/>
              </w:rPr>
              <w:t>Petroleum gases, liquefied, sweetened</w:t>
            </w:r>
          </w:p>
        </w:tc>
        <w:tc>
          <w:tcPr>
            <w:tcW w:w="1766"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p>
        </w:tc>
        <w:tc>
          <w:tcPr>
            <w:tcW w:w="2525"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446"/>
              <w:jc w:val="right"/>
            </w:pPr>
            <w:r>
              <w:rPr>
                <w:color w:val="000000"/>
                <w:spacing w:val="-2"/>
                <w:sz w:val="18"/>
                <w:szCs w:val="18"/>
              </w:rPr>
              <w:t>68476-86-8</w:t>
            </w:r>
          </w:p>
        </w:tc>
        <w:tc>
          <w:tcPr>
            <w:tcW w:w="1738"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470"/>
              <w:jc w:val="right"/>
            </w:pPr>
            <w:r>
              <w:rPr>
                <w:color w:val="000000"/>
                <w:spacing w:val="10"/>
                <w:sz w:val="18"/>
                <w:szCs w:val="18"/>
              </w:rPr>
              <w:t>2.5-10</w:t>
            </w:r>
          </w:p>
        </w:tc>
      </w:tr>
      <w:tr w:rsidR="00FA369A" w:rsidTr="00AE168C">
        <w:tblPrEx>
          <w:tblCellMar>
            <w:top w:w="0" w:type="dxa"/>
            <w:bottom w:w="0" w:type="dxa"/>
          </w:tblCellMar>
        </w:tblPrEx>
        <w:trPr>
          <w:trHeight w:hRule="exact" w:val="317"/>
        </w:trPr>
        <w:tc>
          <w:tcPr>
            <w:tcW w:w="4339"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5"/>
                <w:sz w:val="18"/>
                <w:szCs w:val="18"/>
              </w:rPr>
              <w:t>Sodium hydroxide</w:t>
            </w:r>
          </w:p>
        </w:tc>
        <w:tc>
          <w:tcPr>
            <w:tcW w:w="1766"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p>
        </w:tc>
        <w:tc>
          <w:tcPr>
            <w:tcW w:w="2525"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499"/>
              <w:jc w:val="right"/>
            </w:pPr>
            <w:r>
              <w:rPr>
                <w:color w:val="000000"/>
                <w:spacing w:val="-4"/>
                <w:sz w:val="18"/>
                <w:szCs w:val="18"/>
              </w:rPr>
              <w:t>1310-73-2</w:t>
            </w:r>
          </w:p>
        </w:tc>
        <w:tc>
          <w:tcPr>
            <w:tcW w:w="1738"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470"/>
              <w:jc w:val="right"/>
            </w:pPr>
            <w:r>
              <w:rPr>
                <w:color w:val="000000"/>
                <w:spacing w:val="12"/>
                <w:sz w:val="18"/>
                <w:szCs w:val="18"/>
              </w:rPr>
              <w:t>2.5-10</w:t>
            </w:r>
          </w:p>
        </w:tc>
      </w:tr>
      <w:tr w:rsidR="00FA369A" w:rsidTr="00AE168C">
        <w:tblPrEx>
          <w:tblCellMar>
            <w:top w:w="0" w:type="dxa"/>
            <w:bottom w:w="0" w:type="dxa"/>
          </w:tblCellMar>
        </w:tblPrEx>
        <w:trPr>
          <w:trHeight w:hRule="exact" w:val="413"/>
        </w:trPr>
        <w:tc>
          <w:tcPr>
            <w:tcW w:w="4339"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5"/>
                <w:sz w:val="18"/>
                <w:szCs w:val="18"/>
              </w:rPr>
              <w:t>Monoethanolamine</w:t>
            </w:r>
          </w:p>
        </w:tc>
        <w:tc>
          <w:tcPr>
            <w:tcW w:w="1766"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p>
        </w:tc>
        <w:tc>
          <w:tcPr>
            <w:tcW w:w="2525"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547"/>
              <w:jc w:val="right"/>
            </w:pPr>
            <w:r>
              <w:rPr>
                <w:color w:val="000000"/>
                <w:spacing w:val="-4"/>
                <w:sz w:val="18"/>
                <w:szCs w:val="18"/>
              </w:rPr>
              <w:t>141-43-5</w:t>
            </w:r>
          </w:p>
        </w:tc>
        <w:tc>
          <w:tcPr>
            <w:tcW w:w="1738"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right="518"/>
              <w:jc w:val="right"/>
            </w:pPr>
            <w:r>
              <w:rPr>
                <w:color w:val="000000"/>
                <w:spacing w:val="-9"/>
                <w:sz w:val="18"/>
                <w:szCs w:val="18"/>
              </w:rPr>
              <w:t xml:space="preserve">1 </w:t>
            </w:r>
            <w:r>
              <w:rPr>
                <w:color w:val="000000"/>
                <w:spacing w:val="6"/>
                <w:sz w:val="18"/>
                <w:szCs w:val="18"/>
              </w:rPr>
              <w:t>-2.5</w:t>
            </w:r>
          </w:p>
        </w:tc>
      </w:tr>
    </w:tbl>
    <w:p w:rsidR="00FA369A" w:rsidRDefault="00FA369A" w:rsidP="00FA369A">
      <w:pPr>
        <w:shd w:val="clear" w:color="auto" w:fill="FFFFFF"/>
        <w:spacing w:before="19" w:after="101"/>
        <w:jc w:val="center"/>
      </w:pPr>
      <w:r>
        <w:rPr>
          <w:color w:val="000000"/>
          <w:spacing w:val="-3"/>
          <w:sz w:val="29"/>
          <w:szCs w:val="29"/>
        </w:rPr>
        <w:t xml:space="preserve">4. First Aid </w:t>
      </w:r>
      <w:r>
        <w:rPr>
          <w:b/>
          <w:bCs/>
          <w:color w:val="000000"/>
          <w:spacing w:val="-3"/>
          <w:sz w:val="29"/>
          <w:szCs w:val="29"/>
        </w:rPr>
        <w:t>Measures</w:t>
      </w:r>
    </w:p>
    <w:p w:rsidR="00FA369A" w:rsidRDefault="00FA369A" w:rsidP="00FA369A">
      <w:pPr>
        <w:shd w:val="clear" w:color="auto" w:fill="FFFFFF"/>
        <w:spacing w:before="19" w:after="101"/>
        <w:jc w:val="center"/>
        <w:sectPr w:rsidR="00FA369A">
          <w:type w:val="continuous"/>
          <w:pgSz w:w="12240" w:h="15840"/>
          <w:pgMar w:top="741" w:right="731" w:bottom="360" w:left="1136" w:header="720" w:footer="720" w:gutter="0"/>
          <w:cols w:space="60"/>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1" w:right="731" w:bottom="360" w:left="1136" w:header="720" w:footer="720" w:gutter="0"/>
          <w:cols w:space="60"/>
          <w:noEndnote/>
        </w:sectPr>
      </w:pPr>
    </w:p>
    <w:p w:rsidR="00FA369A" w:rsidRDefault="00FA369A" w:rsidP="00FA369A">
      <w:pPr>
        <w:shd w:val="clear" w:color="auto" w:fill="FFFFFF"/>
        <w:spacing w:line="259" w:lineRule="exact"/>
        <w:ind w:left="346" w:hanging="341"/>
      </w:pPr>
      <w:r>
        <w:rPr>
          <w:b/>
          <w:bCs/>
          <w:color w:val="323232"/>
          <w:spacing w:val="-4"/>
          <w:sz w:val="18"/>
          <w:szCs w:val="18"/>
        </w:rPr>
        <w:lastRenderedPageBreak/>
        <w:t xml:space="preserve">First aid procedures </w:t>
      </w:r>
      <w:r>
        <w:rPr>
          <w:b/>
          <w:bCs/>
          <w:color w:val="323232"/>
          <w:spacing w:val="-3"/>
          <w:sz w:val="18"/>
          <w:szCs w:val="18"/>
        </w:rPr>
        <w:t>Eye contact</w:t>
      </w:r>
    </w:p>
    <w:p w:rsidR="00FA369A" w:rsidRDefault="00FA369A" w:rsidP="00FA369A">
      <w:pPr>
        <w:shd w:val="clear" w:color="auto" w:fill="FFFFFF"/>
        <w:spacing w:before="221"/>
        <w:ind w:left="341"/>
      </w:pPr>
      <w:r>
        <w:rPr>
          <w:b/>
          <w:bCs/>
          <w:color w:val="323232"/>
          <w:spacing w:val="-2"/>
          <w:sz w:val="18"/>
          <w:szCs w:val="18"/>
        </w:rPr>
        <w:t>Skin contact</w:t>
      </w:r>
    </w:p>
    <w:p w:rsidR="00FA369A" w:rsidRDefault="00FA369A" w:rsidP="00FA369A">
      <w:pPr>
        <w:shd w:val="clear" w:color="auto" w:fill="FFFFFF"/>
        <w:spacing w:before="374" w:line="259" w:lineRule="exact"/>
        <w:ind w:left="355"/>
      </w:pPr>
      <w:r>
        <w:rPr>
          <w:b/>
          <w:bCs/>
          <w:color w:val="323232"/>
          <w:spacing w:val="-5"/>
          <w:sz w:val="18"/>
          <w:szCs w:val="18"/>
        </w:rPr>
        <w:t>Inhalation</w:t>
      </w:r>
    </w:p>
    <w:p w:rsidR="00FA369A" w:rsidRDefault="00FA369A" w:rsidP="00FA369A">
      <w:pPr>
        <w:shd w:val="clear" w:color="auto" w:fill="FFFFFF"/>
        <w:spacing w:line="259" w:lineRule="exact"/>
        <w:ind w:left="355"/>
      </w:pPr>
      <w:r>
        <w:rPr>
          <w:b/>
          <w:bCs/>
          <w:color w:val="323232"/>
          <w:spacing w:val="-5"/>
          <w:sz w:val="18"/>
          <w:szCs w:val="18"/>
        </w:rPr>
        <w:t>Ingestion</w:t>
      </w:r>
    </w:p>
    <w:p w:rsidR="00FA369A" w:rsidRDefault="00FA369A" w:rsidP="00FA369A">
      <w:pPr>
        <w:shd w:val="clear" w:color="auto" w:fill="FFFFFF"/>
        <w:spacing w:line="259" w:lineRule="exact"/>
      </w:pPr>
      <w:r>
        <w:rPr>
          <w:b/>
          <w:bCs/>
          <w:color w:val="323232"/>
          <w:spacing w:val="-5"/>
          <w:sz w:val="18"/>
          <w:szCs w:val="18"/>
        </w:rPr>
        <w:t xml:space="preserve">Notes to physician </w:t>
      </w:r>
      <w:r>
        <w:rPr>
          <w:b/>
          <w:bCs/>
          <w:color w:val="323232"/>
          <w:spacing w:val="-4"/>
          <w:sz w:val="18"/>
          <w:szCs w:val="18"/>
        </w:rPr>
        <w:t>General advice</w:t>
      </w:r>
    </w:p>
    <w:p w:rsidR="00FA369A" w:rsidRDefault="00FA369A" w:rsidP="00FA369A">
      <w:pPr>
        <w:shd w:val="clear" w:color="auto" w:fill="FFFFFF"/>
        <w:spacing w:before="322" w:line="192" w:lineRule="exact"/>
        <w:ind w:left="19" w:right="110"/>
        <w:jc w:val="both"/>
      </w:pPr>
      <w:r>
        <w:br w:type="column"/>
      </w:r>
      <w:r>
        <w:rPr>
          <w:color w:val="000000"/>
          <w:spacing w:val="-1"/>
          <w:sz w:val="18"/>
          <w:szCs w:val="18"/>
        </w:rPr>
        <w:lastRenderedPageBreak/>
        <w:t>IMMbDIATELY flush eyes with water. Remove any contact lenses and continue to flush eyes for at least 15 minutes. If irritation persists, seek medical attention immediately.</w:t>
      </w:r>
    </w:p>
    <w:p w:rsidR="00FA369A" w:rsidRDefault="00FA369A" w:rsidP="00FA369A">
      <w:pPr>
        <w:shd w:val="clear" w:color="auto" w:fill="FFFFFF"/>
        <w:spacing w:before="53" w:line="192" w:lineRule="exact"/>
        <w:ind w:left="19" w:right="130"/>
        <w:jc w:val="both"/>
      </w:pPr>
      <w:r>
        <w:rPr>
          <w:color w:val="000000"/>
          <w:spacing w:val="-2"/>
          <w:sz w:val="18"/>
          <w:szCs w:val="18"/>
        </w:rPr>
        <w:t xml:space="preserve">Rinse immediately and remove contaminated clothing. Wash thoroughly with soap and </w:t>
      </w:r>
      <w:r>
        <w:rPr>
          <w:color w:val="000000"/>
          <w:spacing w:val="-1"/>
          <w:sz w:val="18"/>
          <w:szCs w:val="18"/>
        </w:rPr>
        <w:t xml:space="preserve">water and continue flushing for at least 10 minutes. If discomfort persists, seek medical </w:t>
      </w:r>
      <w:r>
        <w:rPr>
          <w:color w:val="000000"/>
          <w:spacing w:val="-2"/>
          <w:sz w:val="18"/>
          <w:szCs w:val="18"/>
        </w:rPr>
        <w:t>attention immediately.</w:t>
      </w:r>
    </w:p>
    <w:p w:rsidR="00FA369A" w:rsidRDefault="00FA369A" w:rsidP="00FA369A">
      <w:pPr>
        <w:shd w:val="clear" w:color="auto" w:fill="FFFFFF"/>
        <w:spacing w:line="259" w:lineRule="exact"/>
        <w:ind w:left="29"/>
      </w:pPr>
      <w:r>
        <w:rPr>
          <w:color w:val="000000"/>
          <w:sz w:val="18"/>
          <w:szCs w:val="18"/>
        </w:rPr>
        <w:t>Move to fresh air. If symptoms develop or persist, seek medical advice.</w:t>
      </w:r>
    </w:p>
    <w:p w:rsidR="00FA369A" w:rsidRDefault="00FA369A" w:rsidP="00FA369A">
      <w:pPr>
        <w:shd w:val="clear" w:color="auto" w:fill="FFFFFF"/>
        <w:spacing w:line="259" w:lineRule="exact"/>
        <w:ind w:left="34"/>
      </w:pPr>
      <w:r>
        <w:rPr>
          <w:color w:val="000000"/>
          <w:spacing w:val="-2"/>
          <w:sz w:val="18"/>
          <w:szCs w:val="18"/>
        </w:rPr>
        <w:t>Do not induce vomiting. Rinse mouth thoroughly and seek medical attention immediately.</w:t>
      </w:r>
    </w:p>
    <w:p w:rsidR="00FA369A" w:rsidRDefault="00FA369A" w:rsidP="00FA369A">
      <w:pPr>
        <w:shd w:val="clear" w:color="auto" w:fill="FFFFFF"/>
        <w:spacing w:line="259" w:lineRule="exact"/>
      </w:pPr>
      <w:r>
        <w:rPr>
          <w:color w:val="000000"/>
          <w:spacing w:val="-1"/>
          <w:sz w:val="18"/>
          <w:szCs w:val="18"/>
        </w:rPr>
        <w:t>Treat patient symptomatically.</w:t>
      </w:r>
    </w:p>
    <w:p w:rsidR="00FA369A" w:rsidRDefault="00FA369A" w:rsidP="00FA369A">
      <w:pPr>
        <w:shd w:val="clear" w:color="auto" w:fill="FFFFFF"/>
        <w:spacing w:before="53" w:line="192" w:lineRule="exact"/>
        <w:ind w:left="24"/>
      </w:pPr>
      <w:r>
        <w:rPr>
          <w:color w:val="000000"/>
          <w:spacing w:val="-1"/>
          <w:sz w:val="18"/>
          <w:szCs w:val="18"/>
        </w:rPr>
        <w:t xml:space="preserve">Keep away from sources of ignition. No smoking. If you feel unwell, seek medical advice </w:t>
      </w:r>
      <w:r>
        <w:rPr>
          <w:color w:val="000000"/>
          <w:sz w:val="18"/>
          <w:szCs w:val="18"/>
        </w:rPr>
        <w:t xml:space="preserve">(show the label where possible). Ensure that medical personnel are aware of the </w:t>
      </w:r>
      <w:r>
        <w:rPr>
          <w:color w:val="000000"/>
          <w:spacing w:val="-1"/>
          <w:sz w:val="18"/>
          <w:szCs w:val="18"/>
        </w:rPr>
        <w:t xml:space="preserve">material(s) involved, and take precautions to protect themselves. Show this safety data </w:t>
      </w:r>
      <w:r>
        <w:rPr>
          <w:color w:val="000000"/>
          <w:spacing w:val="-2"/>
          <w:sz w:val="18"/>
          <w:szCs w:val="18"/>
        </w:rPr>
        <w:t xml:space="preserve">sheet to the doctor in attendance. Avoid contact with eyes and skin. Keep out of reach of </w:t>
      </w:r>
      <w:r>
        <w:rPr>
          <w:color w:val="000000"/>
          <w:spacing w:val="-3"/>
          <w:sz w:val="18"/>
          <w:szCs w:val="18"/>
        </w:rPr>
        <w:t>children.</w:t>
      </w:r>
    </w:p>
    <w:p w:rsidR="00FA369A" w:rsidRDefault="00FA369A" w:rsidP="00FA369A">
      <w:pPr>
        <w:shd w:val="clear" w:color="auto" w:fill="FFFFFF"/>
        <w:spacing w:before="53" w:line="192" w:lineRule="exact"/>
        <w:ind w:left="24"/>
        <w:sectPr w:rsidR="00FA369A">
          <w:type w:val="continuous"/>
          <w:pgSz w:w="12240" w:h="15840"/>
          <w:pgMar w:top="741" w:right="866" w:bottom="360" w:left="1160" w:header="720" w:footer="720" w:gutter="0"/>
          <w:cols w:num="2" w:space="720" w:equalWidth="0">
            <w:col w:w="1665" w:space="1507"/>
            <w:col w:w="7041"/>
          </w:cols>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1" w:right="731" w:bottom="360" w:left="1136" w:header="720" w:footer="720" w:gutter="0"/>
          <w:cols w:space="60"/>
          <w:noEndnote/>
        </w:sectPr>
      </w:pPr>
    </w:p>
    <w:p w:rsidR="00FA369A" w:rsidRDefault="00FA369A" w:rsidP="00FA369A">
      <w:pPr>
        <w:shd w:val="clear" w:color="auto" w:fill="FFFFFF"/>
        <w:spacing w:before="168"/>
        <w:ind w:left="3518"/>
      </w:pPr>
      <w:r>
        <w:rPr>
          <w:color w:val="323232"/>
          <w:sz w:val="29"/>
          <w:szCs w:val="29"/>
        </w:rPr>
        <w:lastRenderedPageBreak/>
        <w:t>5. Fire Fighting Measures</w:t>
      </w:r>
    </w:p>
    <w:p w:rsidR="00FA369A" w:rsidRDefault="00FA369A" w:rsidP="00FA369A">
      <w:pPr>
        <w:shd w:val="clear" w:color="auto" w:fill="FFFFFF"/>
        <w:spacing w:before="168"/>
        <w:ind w:left="3518"/>
        <w:sectPr w:rsidR="00FA369A">
          <w:type w:val="continuous"/>
          <w:pgSz w:w="12240" w:h="15840"/>
          <w:pgMar w:top="741" w:right="731" w:bottom="360" w:left="1136" w:header="720" w:footer="720" w:gutter="0"/>
          <w:cols w:space="60"/>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1" w:right="731" w:bottom="360" w:left="1136" w:header="720" w:footer="720" w:gutter="0"/>
          <w:cols w:space="60"/>
          <w:noEndnote/>
        </w:sectPr>
      </w:pPr>
    </w:p>
    <w:p w:rsidR="00FA369A" w:rsidRDefault="00FA369A" w:rsidP="00FA369A">
      <w:pPr>
        <w:framePr w:w="4229" w:h="3264" w:hRule="exact" w:hSpace="38" w:vSpace="58" w:wrap="auto" w:vAnchor="text" w:hAnchor="text" w:x="-3066" w:y="59"/>
        <w:shd w:val="clear" w:color="auto" w:fill="FFFFFF"/>
        <w:spacing w:line="259" w:lineRule="exact"/>
        <w:ind w:left="5" w:right="2419"/>
      </w:pPr>
      <w:r>
        <w:rPr>
          <w:b/>
          <w:bCs/>
          <w:color w:val="323232"/>
          <w:spacing w:val="-4"/>
          <w:sz w:val="18"/>
          <w:szCs w:val="18"/>
        </w:rPr>
        <w:t xml:space="preserve">Flammable properties </w:t>
      </w:r>
      <w:r>
        <w:rPr>
          <w:b/>
          <w:bCs/>
          <w:color w:val="323232"/>
          <w:spacing w:val="-3"/>
          <w:sz w:val="18"/>
          <w:szCs w:val="18"/>
        </w:rPr>
        <w:t>Extinguishing media</w:t>
      </w:r>
    </w:p>
    <w:p w:rsidR="00FA369A" w:rsidRDefault="00FA369A" w:rsidP="00FA369A">
      <w:pPr>
        <w:framePr w:w="4229" w:h="3264" w:hRule="exact" w:hSpace="38" w:vSpace="58" w:wrap="auto" w:vAnchor="text" w:hAnchor="text" w:x="-3066" w:y="59"/>
        <w:shd w:val="clear" w:color="auto" w:fill="FFFFFF"/>
        <w:spacing w:line="259" w:lineRule="exact"/>
        <w:ind w:left="346"/>
      </w:pPr>
      <w:r>
        <w:rPr>
          <w:b/>
          <w:bCs/>
          <w:color w:val="323232"/>
          <w:spacing w:val="-2"/>
          <w:sz w:val="18"/>
          <w:szCs w:val="18"/>
        </w:rPr>
        <w:t>Suitable extinguishing media</w:t>
      </w:r>
    </w:p>
    <w:p w:rsidR="00FA369A" w:rsidRDefault="00FA369A" w:rsidP="00FA369A">
      <w:pPr>
        <w:framePr w:w="4229" w:h="3264" w:hRule="exact" w:hSpace="38" w:vSpace="58" w:wrap="auto" w:vAnchor="text" w:hAnchor="text" w:x="-3066" w:y="59"/>
        <w:shd w:val="clear" w:color="auto" w:fill="FFFFFF"/>
        <w:spacing w:line="259" w:lineRule="exact"/>
        <w:ind w:left="5" w:right="1210" w:firstLine="346"/>
      </w:pPr>
      <w:r>
        <w:rPr>
          <w:b/>
          <w:bCs/>
          <w:color w:val="323232"/>
          <w:spacing w:val="-3"/>
          <w:sz w:val="18"/>
          <w:szCs w:val="18"/>
        </w:rPr>
        <w:t xml:space="preserve">Unsuitable extinguishing media </w:t>
      </w:r>
      <w:r>
        <w:rPr>
          <w:b/>
          <w:bCs/>
          <w:color w:val="323232"/>
          <w:spacing w:val="-2"/>
          <w:sz w:val="18"/>
          <w:szCs w:val="18"/>
        </w:rPr>
        <w:t>Protection of firefighters</w:t>
      </w:r>
    </w:p>
    <w:p w:rsidR="00FA369A" w:rsidRDefault="00FA369A" w:rsidP="00FA369A">
      <w:pPr>
        <w:framePr w:w="4229" w:h="3264" w:hRule="exact" w:hSpace="38" w:vSpace="58" w:wrap="auto" w:vAnchor="text" w:hAnchor="text" w:x="-3066" w:y="59"/>
        <w:shd w:val="clear" w:color="auto" w:fill="FFFFFF"/>
        <w:spacing w:line="259" w:lineRule="exact"/>
        <w:ind w:left="341"/>
      </w:pPr>
      <w:r>
        <w:rPr>
          <w:b/>
          <w:bCs/>
          <w:color w:val="323232"/>
          <w:spacing w:val="-2"/>
          <w:sz w:val="18"/>
          <w:szCs w:val="18"/>
        </w:rPr>
        <w:t>Specific hazards arising from</w:t>
      </w:r>
    </w:p>
    <w:p w:rsidR="00FA369A" w:rsidRDefault="00FA369A" w:rsidP="00FA369A">
      <w:pPr>
        <w:framePr w:w="4229" w:h="3264" w:hRule="exact" w:hSpace="38" w:vSpace="58" w:wrap="auto" w:vAnchor="text" w:hAnchor="text" w:x="-3066" w:y="59"/>
        <w:shd w:val="clear" w:color="auto" w:fill="FFFFFF"/>
        <w:ind w:left="336"/>
      </w:pPr>
      <w:r>
        <w:rPr>
          <w:b/>
          <w:bCs/>
          <w:color w:val="323232"/>
          <w:spacing w:val="-3"/>
          <w:sz w:val="18"/>
          <w:szCs w:val="18"/>
        </w:rPr>
        <w:t>the chemical</w:t>
      </w:r>
    </w:p>
    <w:p w:rsidR="00FA369A" w:rsidRDefault="00FA369A" w:rsidP="00FA369A">
      <w:pPr>
        <w:framePr w:w="4229" w:h="3264" w:hRule="exact" w:hSpace="38" w:vSpace="58" w:wrap="auto" w:vAnchor="text" w:hAnchor="text" w:x="-3066" w:y="59"/>
        <w:shd w:val="clear" w:color="auto" w:fill="FFFFFF"/>
        <w:spacing w:before="62" w:line="197" w:lineRule="exact"/>
        <w:ind w:left="341" w:right="1613"/>
      </w:pPr>
      <w:r>
        <w:rPr>
          <w:b/>
          <w:bCs/>
          <w:color w:val="323232"/>
          <w:spacing w:val="-2"/>
          <w:sz w:val="18"/>
          <w:szCs w:val="18"/>
        </w:rPr>
        <w:t xml:space="preserve">Protective equipment for </w:t>
      </w:r>
      <w:r>
        <w:rPr>
          <w:b/>
          <w:bCs/>
          <w:color w:val="323232"/>
          <w:spacing w:val="-3"/>
          <w:sz w:val="18"/>
          <w:szCs w:val="18"/>
        </w:rPr>
        <w:t>firefighters</w:t>
      </w:r>
    </w:p>
    <w:p w:rsidR="00FA369A" w:rsidRDefault="00FA369A" w:rsidP="00FA369A">
      <w:pPr>
        <w:framePr w:w="4229" w:h="3264" w:hRule="exact" w:hSpace="38" w:vSpace="58" w:wrap="auto" w:vAnchor="text" w:hAnchor="text" w:x="-3066" w:y="59"/>
        <w:shd w:val="clear" w:color="auto" w:fill="FFFFFF"/>
        <w:spacing w:before="14" w:line="259" w:lineRule="exact"/>
      </w:pPr>
      <w:r>
        <w:rPr>
          <w:b/>
          <w:bCs/>
          <w:color w:val="323232"/>
          <w:spacing w:val="-2"/>
          <w:sz w:val="18"/>
          <w:szCs w:val="18"/>
        </w:rPr>
        <w:t>Hazardous combustion products</w:t>
      </w:r>
    </w:p>
    <w:p w:rsidR="00FA369A" w:rsidRDefault="00FA369A" w:rsidP="00FA369A">
      <w:pPr>
        <w:framePr w:w="4229" w:h="3264" w:hRule="exact" w:hSpace="38" w:vSpace="58" w:wrap="auto" w:vAnchor="text" w:hAnchor="text" w:x="-3066" w:y="59"/>
        <w:shd w:val="clear" w:color="auto" w:fill="FFFFFF"/>
        <w:spacing w:line="259" w:lineRule="exact"/>
        <w:ind w:left="5"/>
      </w:pPr>
      <w:r>
        <w:rPr>
          <w:b/>
          <w:bCs/>
          <w:color w:val="323232"/>
          <w:spacing w:val="-4"/>
          <w:sz w:val="18"/>
          <w:szCs w:val="18"/>
        </w:rPr>
        <w:t>Explosion data</w:t>
      </w:r>
    </w:p>
    <w:p w:rsidR="00FA369A" w:rsidRDefault="00FA369A" w:rsidP="00FA369A">
      <w:pPr>
        <w:framePr w:w="4229" w:h="3264" w:hRule="exact" w:hSpace="38" w:vSpace="58" w:wrap="auto" w:vAnchor="text" w:hAnchor="text" w:x="-3066" w:y="59"/>
        <w:shd w:val="clear" w:color="auto" w:fill="FFFFFF"/>
        <w:spacing w:before="5" w:line="259" w:lineRule="exact"/>
        <w:ind w:left="346"/>
      </w:pPr>
      <w:r>
        <w:rPr>
          <w:b/>
          <w:bCs/>
          <w:color w:val="323232"/>
          <w:spacing w:val="-1"/>
          <w:sz w:val="18"/>
          <w:szCs w:val="18"/>
        </w:rPr>
        <w:t xml:space="preserve">Sensitivity to mechanical impact </w:t>
      </w:r>
      <w:r>
        <w:rPr>
          <w:color w:val="323232"/>
          <w:spacing w:val="-1"/>
          <w:sz w:val="18"/>
          <w:szCs w:val="18"/>
        </w:rPr>
        <w:t xml:space="preserve">Not available </w:t>
      </w:r>
      <w:r>
        <w:rPr>
          <w:b/>
          <w:bCs/>
          <w:color w:val="323232"/>
          <w:spacing w:val="-2"/>
          <w:sz w:val="18"/>
          <w:szCs w:val="18"/>
        </w:rPr>
        <w:t xml:space="preserve">Sensitivity to static discharge       </w:t>
      </w:r>
      <w:r>
        <w:rPr>
          <w:color w:val="323232"/>
          <w:spacing w:val="-2"/>
          <w:sz w:val="18"/>
          <w:szCs w:val="18"/>
        </w:rPr>
        <w:t>Not available</w:t>
      </w:r>
    </w:p>
    <w:p w:rsidR="00FA369A" w:rsidRDefault="00FA369A" w:rsidP="00FA369A">
      <w:pPr>
        <w:shd w:val="clear" w:color="auto" w:fill="FFFFFF"/>
        <w:spacing w:before="106"/>
        <w:ind w:left="110"/>
      </w:pPr>
      <w:r>
        <w:rPr>
          <w:color w:val="000000"/>
          <w:spacing w:val="-1"/>
          <w:sz w:val="18"/>
          <w:szCs w:val="18"/>
        </w:rPr>
        <w:lastRenderedPageBreak/>
        <w:t>Aerosol flame extension less than 18 inches (45 cm).</w:t>
      </w:r>
    </w:p>
    <w:p w:rsidR="00FA369A" w:rsidRDefault="00FA369A" w:rsidP="00FA369A">
      <w:pPr>
        <w:shd w:val="clear" w:color="auto" w:fill="FFFFFF"/>
        <w:spacing w:before="278" w:line="254" w:lineRule="exact"/>
        <w:ind w:left="144" w:right="3456"/>
      </w:pPr>
      <w:r>
        <w:rPr>
          <w:color w:val="000000"/>
          <w:spacing w:val="-2"/>
          <w:sz w:val="18"/>
          <w:szCs w:val="18"/>
        </w:rPr>
        <w:t>Dry chemical. Alcohol foam. Water spray. Not available</w:t>
      </w:r>
    </w:p>
    <w:p w:rsidR="00FA369A" w:rsidRDefault="00FA369A" w:rsidP="00FA369A">
      <w:pPr>
        <w:shd w:val="clear" w:color="auto" w:fill="FFFFFF"/>
        <w:spacing w:before="312" w:line="192" w:lineRule="exact"/>
        <w:ind w:left="134"/>
      </w:pPr>
      <w:r>
        <w:rPr>
          <w:color w:val="000000"/>
          <w:spacing w:val="-2"/>
          <w:sz w:val="18"/>
          <w:szCs w:val="18"/>
        </w:rPr>
        <w:t xml:space="preserve">Contents under pressure. Pressurized container may explode when exposed to heat or </w:t>
      </w:r>
      <w:r>
        <w:rPr>
          <w:color w:val="000000"/>
          <w:sz w:val="18"/>
          <w:szCs w:val="18"/>
        </w:rPr>
        <w:t>fiame. Cool containers with flooding quantities of water until well after fire is out.</w:t>
      </w:r>
    </w:p>
    <w:p w:rsidR="00FA369A" w:rsidRDefault="00FA369A" w:rsidP="00FA369A">
      <w:pPr>
        <w:shd w:val="clear" w:color="auto" w:fill="FFFFFF"/>
        <w:spacing w:before="72" w:line="197" w:lineRule="exact"/>
        <w:ind w:left="134" w:right="384"/>
      </w:pPr>
      <w:r>
        <w:rPr>
          <w:color w:val="000000"/>
          <w:spacing w:val="-1"/>
          <w:sz w:val="18"/>
          <w:szCs w:val="18"/>
        </w:rPr>
        <w:t xml:space="preserve">Firefighters should wear full protective clothing including self contained breathing </w:t>
      </w:r>
      <w:r>
        <w:rPr>
          <w:color w:val="000000"/>
          <w:spacing w:val="-3"/>
          <w:sz w:val="18"/>
          <w:szCs w:val="18"/>
        </w:rPr>
        <w:t>apparatus.</w:t>
      </w:r>
    </w:p>
    <w:p w:rsidR="00FA369A" w:rsidRDefault="00FA369A" w:rsidP="00FA369A">
      <w:pPr>
        <w:shd w:val="clear" w:color="auto" w:fill="FFFFFF"/>
        <w:spacing w:before="58"/>
        <w:ind w:left="120"/>
      </w:pPr>
      <w:r>
        <w:rPr>
          <w:color w:val="000000"/>
          <w:sz w:val="18"/>
          <w:szCs w:val="18"/>
        </w:rPr>
        <w:t>May include and are not limited to: Oxides of carbon. Oxides of nitrogen.</w:t>
      </w:r>
    </w:p>
    <w:p w:rsidR="00FA369A" w:rsidRDefault="00FA369A" w:rsidP="00FA369A">
      <w:pPr>
        <w:shd w:val="clear" w:color="auto" w:fill="FFFFFF"/>
        <w:spacing w:before="139" w:after="134"/>
      </w:pPr>
      <w:r>
        <w:rPr>
          <w:b/>
          <w:bCs/>
          <w:color w:val="323232"/>
          <w:spacing w:val="-5"/>
          <w:sz w:val="29"/>
          <w:szCs w:val="29"/>
        </w:rPr>
        <w:t xml:space="preserve">6. Accidental </w:t>
      </w:r>
      <w:r>
        <w:rPr>
          <w:color w:val="323232"/>
          <w:spacing w:val="-5"/>
          <w:sz w:val="29"/>
          <w:szCs w:val="29"/>
        </w:rPr>
        <w:t>Release Measures</w:t>
      </w:r>
    </w:p>
    <w:p w:rsidR="00FA369A" w:rsidRDefault="00FA369A" w:rsidP="00FA369A">
      <w:pPr>
        <w:shd w:val="clear" w:color="auto" w:fill="FFFFFF"/>
        <w:spacing w:before="139" w:after="134"/>
        <w:sectPr w:rsidR="00FA369A">
          <w:type w:val="continuous"/>
          <w:pgSz w:w="12240" w:h="15840"/>
          <w:pgMar w:top="741" w:right="1005" w:bottom="360" w:left="4222" w:header="720" w:footer="720" w:gutter="0"/>
          <w:cols w:space="60"/>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1" w:right="866" w:bottom="360" w:left="1164" w:header="720" w:footer="720" w:gutter="0"/>
          <w:cols w:space="60"/>
          <w:noEndnote/>
        </w:sectPr>
      </w:pPr>
    </w:p>
    <w:p w:rsidR="00FA369A" w:rsidRDefault="00FA369A" w:rsidP="00FA369A">
      <w:pPr>
        <w:shd w:val="clear" w:color="auto" w:fill="FFFFFF"/>
        <w:ind w:left="5"/>
      </w:pPr>
      <w:r>
        <w:rPr>
          <w:b/>
          <w:bCs/>
          <w:color w:val="323232"/>
          <w:spacing w:val="-3"/>
          <w:sz w:val="18"/>
          <w:szCs w:val="18"/>
        </w:rPr>
        <w:lastRenderedPageBreak/>
        <w:t>Personal precautions</w:t>
      </w:r>
    </w:p>
    <w:p w:rsidR="00FA369A" w:rsidRDefault="00FA369A" w:rsidP="00FA369A">
      <w:pPr>
        <w:shd w:val="clear" w:color="auto" w:fill="FFFFFF"/>
        <w:spacing w:before="370" w:line="264" w:lineRule="exact"/>
        <w:ind w:left="5"/>
      </w:pPr>
      <w:r>
        <w:rPr>
          <w:b/>
          <w:bCs/>
          <w:color w:val="323232"/>
          <w:spacing w:val="-4"/>
          <w:sz w:val="18"/>
          <w:szCs w:val="18"/>
        </w:rPr>
        <w:t xml:space="preserve">Environmental precautions </w:t>
      </w:r>
      <w:r>
        <w:rPr>
          <w:b/>
          <w:bCs/>
          <w:color w:val="323232"/>
          <w:spacing w:val="-3"/>
          <w:sz w:val="18"/>
          <w:szCs w:val="18"/>
        </w:rPr>
        <w:t>Methods for containment</w:t>
      </w:r>
    </w:p>
    <w:p w:rsidR="00FA369A" w:rsidRDefault="00FA369A" w:rsidP="00FA369A">
      <w:pPr>
        <w:shd w:val="clear" w:color="auto" w:fill="FFFFFF"/>
        <w:spacing w:before="413"/>
      </w:pPr>
      <w:r>
        <w:rPr>
          <w:b/>
          <w:bCs/>
          <w:color w:val="323232"/>
          <w:spacing w:val="-3"/>
          <w:sz w:val="18"/>
          <w:szCs w:val="18"/>
        </w:rPr>
        <w:t>Methods for cleaning up</w:t>
      </w:r>
    </w:p>
    <w:p w:rsidR="00FA369A" w:rsidRDefault="00FA369A" w:rsidP="00FA369A">
      <w:pPr>
        <w:shd w:val="clear" w:color="auto" w:fill="FFFFFF"/>
        <w:spacing w:before="5" w:line="187" w:lineRule="exact"/>
        <w:ind w:left="5"/>
      </w:pPr>
      <w:r>
        <w:br w:type="column"/>
      </w:r>
      <w:r>
        <w:rPr>
          <w:color w:val="000000"/>
          <w:spacing w:val="-1"/>
          <w:sz w:val="18"/>
          <w:szCs w:val="18"/>
        </w:rPr>
        <w:lastRenderedPageBreak/>
        <w:t xml:space="preserve">Ensure adequate ventilation. Keep unnecessary personnel away. Do not touch or walk </w:t>
      </w:r>
      <w:r>
        <w:rPr>
          <w:color w:val="000000"/>
          <w:sz w:val="18"/>
          <w:szCs w:val="18"/>
        </w:rPr>
        <w:t xml:space="preserve">through spilled material. Do not touch damaged containers or spilled material unless </w:t>
      </w:r>
      <w:r>
        <w:rPr>
          <w:color w:val="000000"/>
          <w:spacing w:val="-2"/>
          <w:sz w:val="18"/>
          <w:szCs w:val="18"/>
        </w:rPr>
        <w:t>wearing appropriate protective clothing. Keep people away from and upwind of spill/leak.</w:t>
      </w:r>
    </w:p>
    <w:p w:rsidR="00FA369A" w:rsidRDefault="00FA369A" w:rsidP="00FA369A">
      <w:pPr>
        <w:shd w:val="clear" w:color="auto" w:fill="FFFFFF"/>
        <w:spacing w:before="43"/>
        <w:ind w:left="29"/>
      </w:pPr>
      <w:r>
        <w:rPr>
          <w:color w:val="000000"/>
          <w:sz w:val="18"/>
          <w:szCs w:val="18"/>
        </w:rPr>
        <w:t>Prevent further leakage or spillage if safe to do so. Do not contaminate water.</w:t>
      </w:r>
    </w:p>
    <w:p w:rsidR="00FA369A" w:rsidRDefault="00FA369A" w:rsidP="00FA369A">
      <w:pPr>
        <w:shd w:val="clear" w:color="auto" w:fill="FFFFFF"/>
        <w:spacing w:before="62" w:line="192" w:lineRule="exact"/>
        <w:ind w:left="10"/>
      </w:pPr>
      <w:r>
        <w:rPr>
          <w:color w:val="000000"/>
          <w:spacing w:val="-1"/>
          <w:sz w:val="18"/>
          <w:szCs w:val="18"/>
        </w:rPr>
        <w:t xml:space="preserve">Eliminate all ignition sources (no smoking, flares, sparks, or flames in immediate area). </w:t>
      </w:r>
      <w:r>
        <w:rPr>
          <w:color w:val="000000"/>
          <w:spacing w:val="-2"/>
          <w:sz w:val="18"/>
          <w:szCs w:val="18"/>
        </w:rPr>
        <w:t xml:space="preserve">Stop leak if you can do so without risk. Prevent entry into waterways, sewers, basements </w:t>
      </w:r>
      <w:r>
        <w:rPr>
          <w:color w:val="000000"/>
          <w:spacing w:val="-1"/>
          <w:sz w:val="18"/>
          <w:szCs w:val="18"/>
        </w:rPr>
        <w:t>or confined areas.</w:t>
      </w:r>
    </w:p>
    <w:p w:rsidR="00FA369A" w:rsidRDefault="00FA369A" w:rsidP="00FA369A">
      <w:pPr>
        <w:shd w:val="clear" w:color="auto" w:fill="FFFFFF"/>
        <w:spacing w:before="58" w:line="187" w:lineRule="exact"/>
        <w:ind w:left="14" w:right="346"/>
      </w:pPr>
      <w:r>
        <w:rPr>
          <w:color w:val="000000"/>
          <w:spacing w:val="-1"/>
          <w:sz w:val="18"/>
          <w:szCs w:val="18"/>
        </w:rPr>
        <w:t xml:space="preserve">Before attempting clean up, refer to hazard data given above. Remove sources of </w:t>
      </w:r>
      <w:r>
        <w:rPr>
          <w:color w:val="000000"/>
          <w:sz w:val="18"/>
          <w:szCs w:val="18"/>
        </w:rPr>
        <w:t>ignition. Although the chance of a significant spill or leak is unlikely in aerosol containers, in the event of such an occurrence, absorb spilled material with a non-flammable absorbent such as sand or vermiculite.</w:t>
      </w:r>
    </w:p>
    <w:p w:rsidR="00FA369A" w:rsidRDefault="00FA369A" w:rsidP="00FA369A">
      <w:pPr>
        <w:shd w:val="clear" w:color="auto" w:fill="FFFFFF"/>
        <w:spacing w:before="58" w:line="187" w:lineRule="exact"/>
        <w:ind w:left="14" w:right="346"/>
        <w:sectPr w:rsidR="00FA369A">
          <w:type w:val="continuous"/>
          <w:pgSz w:w="12240" w:h="15840"/>
          <w:pgMar w:top="741" w:right="866" w:bottom="360" w:left="1164" w:header="720" w:footer="720" w:gutter="0"/>
          <w:cols w:num="2" w:space="720" w:equalWidth="0">
            <w:col w:w="2251" w:space="926"/>
            <w:col w:w="7032"/>
          </w:cols>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1" w:right="731" w:bottom="360" w:left="1155" w:header="720" w:footer="720" w:gutter="0"/>
          <w:cols w:space="60"/>
          <w:noEndnote/>
        </w:sectPr>
      </w:pPr>
    </w:p>
    <w:p w:rsidR="00FA369A" w:rsidRDefault="00FA369A" w:rsidP="00FA369A">
      <w:pPr>
        <w:spacing w:before="1642"/>
        <w:rPr>
          <w:sz w:val="2"/>
          <w:szCs w:val="2"/>
        </w:rPr>
      </w:pPr>
      <w:r>
        <w:rPr>
          <w:sz w:val="2"/>
          <w:szCs w:val="2"/>
        </w:rPr>
        <w:lastRenderedPageBreak/>
        <w:t xml:space="preserve"> </w:t>
      </w:r>
    </w:p>
    <w:p w:rsidR="00FA369A" w:rsidRDefault="00FA369A" w:rsidP="00FA369A">
      <w:pPr>
        <w:spacing w:before="1642"/>
        <w:rPr>
          <w:sz w:val="2"/>
          <w:szCs w:val="2"/>
        </w:rPr>
        <w:sectPr w:rsidR="00FA369A">
          <w:type w:val="continuous"/>
          <w:pgSz w:w="12240" w:h="15840"/>
          <w:pgMar w:top="741" w:right="731" w:bottom="360" w:left="1155" w:header="720" w:footer="720" w:gutter="0"/>
          <w:cols w:space="60"/>
          <w:noEndnote/>
        </w:sectPr>
      </w:pPr>
    </w:p>
    <w:p w:rsidR="00FA369A" w:rsidRDefault="00FA369A" w:rsidP="00FA369A">
      <w:pPr>
        <w:shd w:val="clear" w:color="auto" w:fill="FFFFFF"/>
        <w:spacing w:before="14"/>
      </w:pPr>
      <w:r>
        <w:rPr>
          <w:color w:val="000000"/>
          <w:sz w:val="13"/>
          <w:szCs w:val="13"/>
        </w:rPr>
        <w:lastRenderedPageBreak/>
        <w:t>#21116</w:t>
      </w:r>
    </w:p>
    <w:p w:rsidR="00FA369A" w:rsidRDefault="00FA369A" w:rsidP="00FA369A">
      <w:pPr>
        <w:shd w:val="clear" w:color="auto" w:fill="FFFFFF"/>
        <w:spacing w:before="14"/>
      </w:pPr>
      <w:r>
        <w:br w:type="column"/>
      </w:r>
      <w:r>
        <w:rPr>
          <w:color w:val="000000"/>
          <w:spacing w:val="1"/>
          <w:sz w:val="13"/>
          <w:szCs w:val="13"/>
        </w:rPr>
        <w:lastRenderedPageBreak/>
        <w:t>Page 2   of   7</w:t>
      </w:r>
    </w:p>
    <w:p w:rsidR="00FA369A" w:rsidRDefault="00FA369A" w:rsidP="00FA369A">
      <w:pPr>
        <w:shd w:val="clear" w:color="auto" w:fill="FFFFFF"/>
        <w:spacing w:before="10"/>
      </w:pPr>
      <w:r>
        <w:br w:type="column"/>
      </w:r>
      <w:r>
        <w:rPr>
          <w:color w:val="000000"/>
          <w:spacing w:val="2"/>
          <w:sz w:val="13"/>
          <w:szCs w:val="13"/>
        </w:rPr>
        <w:lastRenderedPageBreak/>
        <w:t>Issue date</w:t>
      </w:r>
    </w:p>
    <w:p w:rsidR="00FA369A" w:rsidRDefault="00FA369A" w:rsidP="00FA369A">
      <w:pPr>
        <w:shd w:val="clear" w:color="auto" w:fill="FFFFFF"/>
      </w:pPr>
      <w:r>
        <w:br w:type="column"/>
      </w:r>
      <w:r>
        <w:rPr>
          <w:color w:val="000000"/>
          <w:spacing w:val="-1"/>
          <w:sz w:val="13"/>
          <w:szCs w:val="13"/>
        </w:rPr>
        <w:lastRenderedPageBreak/>
        <w:t>29-Feb-2012</w:t>
      </w:r>
    </w:p>
    <w:p w:rsidR="00FA369A" w:rsidRDefault="00FA369A">
      <w:pPr>
        <w:shd w:val="clear" w:color="auto" w:fill="FFFFFF"/>
        <w:spacing w:before="24"/>
      </w:pPr>
    </w:p>
    <w:p w:rsidR="00FA369A" w:rsidRDefault="00FA369A">
      <w:pPr>
        <w:shd w:val="clear" w:color="auto" w:fill="FFFFFF"/>
        <w:spacing w:before="24"/>
      </w:pPr>
    </w:p>
    <w:p w:rsidR="00FA369A" w:rsidRDefault="00FA369A" w:rsidP="00FA369A">
      <w:pPr>
        <w:shd w:val="clear" w:color="auto" w:fill="FFFFFF"/>
        <w:ind w:left="10"/>
        <w:jc w:val="center"/>
      </w:pPr>
      <w:r>
        <w:rPr>
          <w:color w:val="3B3B3B"/>
          <w:sz w:val="28"/>
          <w:szCs w:val="28"/>
        </w:rPr>
        <w:t xml:space="preserve">7, Handling </w:t>
      </w:r>
      <w:r>
        <w:rPr>
          <w:b/>
          <w:bCs/>
          <w:color w:val="3B3B3B"/>
          <w:sz w:val="28"/>
          <w:szCs w:val="28"/>
        </w:rPr>
        <w:t>and Storage</w:t>
      </w:r>
    </w:p>
    <w:p w:rsidR="00FA369A" w:rsidRDefault="00FA369A" w:rsidP="00FA369A">
      <w:pPr>
        <w:shd w:val="clear" w:color="auto" w:fill="FFFFFF"/>
        <w:tabs>
          <w:tab w:val="left" w:pos="3197"/>
        </w:tabs>
        <w:spacing w:before="149" w:line="197" w:lineRule="exact"/>
        <w:ind w:left="14"/>
      </w:pPr>
      <w:r>
        <w:rPr>
          <w:b/>
          <w:bCs/>
          <w:color w:val="000000"/>
          <w:spacing w:val="-7"/>
          <w:sz w:val="18"/>
          <w:szCs w:val="18"/>
        </w:rPr>
        <w:t>Handling</w:t>
      </w:r>
      <w:r>
        <w:rPr>
          <w:b/>
          <w:bCs/>
          <w:color w:val="000000"/>
          <w:sz w:val="18"/>
          <w:szCs w:val="18"/>
        </w:rPr>
        <w:tab/>
      </w:r>
      <w:r>
        <w:rPr>
          <w:color w:val="000000"/>
          <w:spacing w:val="-4"/>
          <w:sz w:val="18"/>
          <w:szCs w:val="18"/>
        </w:rPr>
        <w:t>DANGER</w:t>
      </w:r>
    </w:p>
    <w:p w:rsidR="00FA369A" w:rsidRDefault="00FA369A" w:rsidP="00FA369A">
      <w:pPr>
        <w:shd w:val="clear" w:color="auto" w:fill="FFFFFF"/>
        <w:spacing w:line="197" w:lineRule="exact"/>
        <w:ind w:left="3197"/>
      </w:pPr>
      <w:r>
        <w:rPr>
          <w:color w:val="000000"/>
          <w:spacing w:val="-1"/>
          <w:sz w:val="18"/>
          <w:szCs w:val="18"/>
        </w:rPr>
        <w:t xml:space="preserve">Ensure adequate ventilation. Do not get this material in your eyes, on your skin, or on your clothing. Do not breathe vapours or spray mist. Do not ingest. DO NOT expose to </w:t>
      </w:r>
      <w:r>
        <w:rPr>
          <w:color w:val="000000"/>
          <w:spacing w:val="-2"/>
          <w:sz w:val="18"/>
          <w:szCs w:val="18"/>
        </w:rPr>
        <w:t>heat or store at temperatures above 120</w:t>
      </w:r>
      <w:r>
        <w:rPr>
          <w:rFonts w:eastAsia="Times New Roman" w:cs="Times New Roman"/>
          <w:color w:val="000000"/>
          <w:spacing w:val="-2"/>
          <w:sz w:val="18"/>
          <w:szCs w:val="18"/>
        </w:rPr>
        <w:t>°</w:t>
      </w:r>
      <w:r>
        <w:rPr>
          <w:rFonts w:eastAsia="Times New Roman"/>
          <w:color w:val="000000"/>
          <w:spacing w:val="-2"/>
          <w:sz w:val="18"/>
          <w:szCs w:val="18"/>
        </w:rPr>
        <w:t>F (49</w:t>
      </w:r>
      <w:r>
        <w:rPr>
          <w:rFonts w:eastAsia="Times New Roman" w:cs="Times New Roman"/>
          <w:color w:val="000000"/>
          <w:spacing w:val="-2"/>
          <w:sz w:val="18"/>
          <w:szCs w:val="18"/>
        </w:rPr>
        <w:t>°</w:t>
      </w:r>
      <w:r>
        <w:rPr>
          <w:rFonts w:eastAsia="Times New Roman"/>
          <w:color w:val="000000"/>
          <w:spacing w:val="-2"/>
          <w:sz w:val="18"/>
          <w:szCs w:val="18"/>
        </w:rPr>
        <w:t xml:space="preserve">C) as the container may burst. Wear long </w:t>
      </w:r>
      <w:r>
        <w:rPr>
          <w:rFonts w:eastAsia="Times New Roman"/>
          <w:color w:val="000000"/>
          <w:spacing w:val="-1"/>
          <w:sz w:val="18"/>
          <w:szCs w:val="18"/>
        </w:rPr>
        <w:t>rubber gloves when using. Never leave can on stove or near source of heat. Avoid spraying oven pilot light. Keep off all electrical connections such as heating element, thermostat, bulb receptacles, and light switch.</w:t>
      </w:r>
    </w:p>
    <w:p w:rsidR="00FA369A" w:rsidRDefault="00FA369A" w:rsidP="00FA369A">
      <w:pPr>
        <w:shd w:val="clear" w:color="auto" w:fill="FFFFFF"/>
        <w:tabs>
          <w:tab w:val="left" w:pos="3192"/>
        </w:tabs>
        <w:spacing w:before="34"/>
        <w:ind w:left="14"/>
      </w:pPr>
      <w:r>
        <w:rPr>
          <w:b/>
          <w:bCs/>
          <w:color w:val="000000"/>
          <w:spacing w:val="-8"/>
          <w:sz w:val="18"/>
          <w:szCs w:val="18"/>
        </w:rPr>
        <w:t>Storage</w:t>
      </w:r>
      <w:r>
        <w:rPr>
          <w:b/>
          <w:bCs/>
          <w:color w:val="000000"/>
          <w:sz w:val="18"/>
          <w:szCs w:val="18"/>
        </w:rPr>
        <w:tab/>
      </w:r>
      <w:r>
        <w:rPr>
          <w:color w:val="000000"/>
          <w:spacing w:val="-1"/>
          <w:sz w:val="18"/>
          <w:szCs w:val="18"/>
        </w:rPr>
        <w:t xml:space="preserve">Keep out of reach of children.   Do not store at temperatures above 49 </w:t>
      </w:r>
      <w:r>
        <w:rPr>
          <w:rFonts w:eastAsia="Times New Roman" w:cs="Times New Roman"/>
          <w:color w:val="000000"/>
          <w:spacing w:val="-1"/>
          <w:sz w:val="18"/>
          <w:szCs w:val="18"/>
        </w:rPr>
        <w:t>°</w:t>
      </w:r>
      <w:r>
        <w:rPr>
          <w:rFonts w:eastAsia="Times New Roman"/>
          <w:color w:val="000000"/>
          <w:spacing w:val="-1"/>
          <w:sz w:val="18"/>
          <w:szCs w:val="18"/>
        </w:rPr>
        <w:t>C (120.2</w:t>
      </w:r>
      <w:r>
        <w:rPr>
          <w:rFonts w:eastAsia="Times New Roman" w:cs="Times New Roman"/>
          <w:color w:val="000000"/>
          <w:spacing w:val="-1"/>
          <w:sz w:val="18"/>
          <w:szCs w:val="18"/>
        </w:rPr>
        <w:t>°</w:t>
      </w:r>
      <w:r>
        <w:rPr>
          <w:rFonts w:eastAsia="Times New Roman"/>
          <w:color w:val="000000"/>
          <w:spacing w:val="-1"/>
          <w:sz w:val="18"/>
          <w:szCs w:val="18"/>
        </w:rPr>
        <w:t>F).</w:t>
      </w:r>
    </w:p>
    <w:p w:rsidR="00FA369A" w:rsidRDefault="00FA369A" w:rsidP="00FA369A">
      <w:pPr>
        <w:shd w:val="clear" w:color="auto" w:fill="FFFFFF"/>
        <w:spacing w:before="10" w:line="178" w:lineRule="exact"/>
        <w:ind w:left="3211" w:right="1920"/>
      </w:pPr>
      <w:r>
        <w:rPr>
          <w:color w:val="000000"/>
          <w:spacing w:val="-2"/>
          <w:sz w:val="18"/>
          <w:szCs w:val="18"/>
        </w:rPr>
        <w:t>Keep away from heat, open flames or other sources of ignition. Keep from freezing.</w:t>
      </w:r>
    </w:p>
    <w:p w:rsidR="00FA369A" w:rsidRDefault="00FA369A" w:rsidP="00FA369A">
      <w:pPr>
        <w:shd w:val="clear" w:color="auto" w:fill="FFFFFF"/>
        <w:spacing w:before="192" w:line="192" w:lineRule="exact"/>
        <w:ind w:left="3192"/>
      </w:pPr>
      <w:r>
        <w:rPr>
          <w:color w:val="000000"/>
          <w:spacing w:val="-1"/>
          <w:sz w:val="18"/>
          <w:szCs w:val="18"/>
        </w:rPr>
        <w:t xml:space="preserve">NOTE TO PARENTS: Intentional misuse by deliberately concentrating and inhaling </w:t>
      </w:r>
      <w:r>
        <w:rPr>
          <w:color w:val="000000"/>
          <w:spacing w:val="-2"/>
          <w:sz w:val="18"/>
          <w:szCs w:val="18"/>
        </w:rPr>
        <w:t>aerosol products may be harmful or fatal. Help stop inhalation abuse; for information visit www.inhalant.org.</w:t>
      </w:r>
    </w:p>
    <w:p w:rsidR="00FA369A" w:rsidRDefault="00FA369A" w:rsidP="00FA369A">
      <w:pPr>
        <w:shd w:val="clear" w:color="auto" w:fill="FFFFFF"/>
        <w:spacing w:before="134"/>
        <w:ind w:right="10"/>
        <w:jc w:val="center"/>
      </w:pPr>
      <w:r>
        <w:rPr>
          <w:color w:val="000000"/>
          <w:sz w:val="29"/>
          <w:szCs w:val="29"/>
        </w:rPr>
        <w:t xml:space="preserve">8. Exposure Controls </w:t>
      </w:r>
      <w:r>
        <w:rPr>
          <w:b/>
          <w:bCs/>
          <w:color w:val="000000"/>
          <w:sz w:val="29"/>
          <w:szCs w:val="29"/>
        </w:rPr>
        <w:t>/ Personal Protection</w:t>
      </w:r>
    </w:p>
    <w:p w:rsidR="00FA369A" w:rsidRDefault="00FA369A" w:rsidP="00FA369A">
      <w:pPr>
        <w:shd w:val="clear" w:color="auto" w:fill="FFFFFF"/>
        <w:spacing w:before="134"/>
      </w:pPr>
      <w:r>
        <w:rPr>
          <w:b/>
          <w:bCs/>
          <w:color w:val="000000"/>
          <w:spacing w:val="-4"/>
          <w:sz w:val="18"/>
          <w:szCs w:val="18"/>
        </w:rPr>
        <w:t>Exposure limits</w:t>
      </w:r>
    </w:p>
    <w:p w:rsidR="00FA369A" w:rsidRDefault="00FA369A" w:rsidP="00FA369A">
      <w:pPr>
        <w:shd w:val="clear" w:color="auto" w:fill="FFFFFF"/>
        <w:tabs>
          <w:tab w:val="left" w:pos="5117"/>
        </w:tabs>
        <w:spacing w:before="58"/>
      </w:pPr>
      <w:r>
        <w:rPr>
          <w:b/>
          <w:bCs/>
          <w:color w:val="000000"/>
          <w:spacing w:val="-5"/>
          <w:sz w:val="18"/>
          <w:szCs w:val="18"/>
        </w:rPr>
        <w:t>Ingredient(s)</w:t>
      </w:r>
      <w:r>
        <w:rPr>
          <w:b/>
          <w:bCs/>
          <w:color w:val="000000"/>
          <w:sz w:val="18"/>
          <w:szCs w:val="18"/>
        </w:rPr>
        <w:tab/>
      </w:r>
      <w:r>
        <w:rPr>
          <w:b/>
          <w:bCs/>
          <w:color w:val="000000"/>
          <w:spacing w:val="-2"/>
          <w:sz w:val="18"/>
          <w:szCs w:val="18"/>
        </w:rPr>
        <w:t>Exposure Limits</w:t>
      </w:r>
    </w:p>
    <w:p w:rsidR="00FA369A" w:rsidRDefault="00FA369A" w:rsidP="00FA369A">
      <w:pPr>
        <w:shd w:val="clear" w:color="auto" w:fill="FFFFFF"/>
        <w:tabs>
          <w:tab w:val="left" w:pos="5112"/>
        </w:tabs>
        <w:spacing w:before="163"/>
        <w:ind w:left="5"/>
      </w:pPr>
      <w:r>
        <w:rPr>
          <w:color w:val="000000"/>
          <w:spacing w:val="-3"/>
          <w:sz w:val="18"/>
          <w:szCs w:val="18"/>
        </w:rPr>
        <w:t>Ethanol, 2-(2-butoxyethoxy)-</w:t>
      </w:r>
      <w:r>
        <w:rPr>
          <w:color w:val="000000"/>
          <w:sz w:val="18"/>
          <w:szCs w:val="18"/>
        </w:rPr>
        <w:tab/>
      </w:r>
      <w:r>
        <w:rPr>
          <w:color w:val="000000"/>
          <w:spacing w:val="1"/>
          <w:sz w:val="18"/>
          <w:szCs w:val="18"/>
        </w:rPr>
        <w:t>ACGIH-TLV</w:t>
      </w:r>
    </w:p>
    <w:p w:rsidR="00FA369A" w:rsidRDefault="00FA369A" w:rsidP="000F2B5F">
      <w:pPr>
        <w:shd w:val="clear" w:color="auto" w:fill="FFFFFF"/>
        <w:spacing w:before="34" w:line="254" w:lineRule="exact"/>
        <w:ind w:left="5112" w:right="3840" w:hanging="2952"/>
      </w:pPr>
      <w:r>
        <w:rPr>
          <w:color w:val="000000"/>
          <w:spacing w:val="-3"/>
          <w:sz w:val="18"/>
          <w:szCs w:val="18"/>
        </w:rPr>
        <w:t xml:space="preserve">Not established </w:t>
      </w:r>
      <w:r>
        <w:rPr>
          <w:b/>
          <w:bCs/>
          <w:color w:val="000000"/>
          <w:spacing w:val="-2"/>
          <w:sz w:val="18"/>
          <w:szCs w:val="18"/>
        </w:rPr>
        <w:t>OSHA-PEL</w:t>
      </w:r>
    </w:p>
    <w:p w:rsidR="00FA369A" w:rsidRDefault="00FA369A" w:rsidP="00FA369A">
      <w:pPr>
        <w:shd w:val="clear" w:color="auto" w:fill="FFFFFF"/>
        <w:spacing w:before="5" w:line="254" w:lineRule="exact"/>
        <w:ind w:left="5117"/>
      </w:pPr>
      <w:r>
        <w:rPr>
          <w:color w:val="000000"/>
          <w:spacing w:val="-2"/>
          <w:sz w:val="18"/>
          <w:szCs w:val="18"/>
        </w:rPr>
        <w:t>Not established</w:t>
      </w:r>
    </w:p>
    <w:p w:rsidR="00FA369A" w:rsidRDefault="00FA369A" w:rsidP="000F2B5F">
      <w:pPr>
        <w:shd w:val="clear" w:color="auto" w:fill="FFFFFF"/>
        <w:spacing w:before="154"/>
      </w:pPr>
      <w:r>
        <w:rPr>
          <w:color w:val="000000"/>
          <w:spacing w:val="-4"/>
          <w:sz w:val="18"/>
          <w:szCs w:val="18"/>
        </w:rPr>
        <w:t>Monoethanolamine</w:t>
      </w:r>
      <w:r>
        <w:rPr>
          <w:color w:val="000000"/>
          <w:sz w:val="18"/>
          <w:szCs w:val="18"/>
        </w:rPr>
        <w:tab/>
      </w:r>
      <w:r>
        <w:rPr>
          <w:b/>
          <w:bCs/>
          <w:color w:val="000000"/>
          <w:spacing w:val="-1"/>
          <w:sz w:val="18"/>
          <w:szCs w:val="18"/>
        </w:rPr>
        <w:t>ACGIH-TLV</w:t>
      </w:r>
    </w:p>
    <w:p w:rsidR="00FA369A" w:rsidRDefault="00FA369A" w:rsidP="00FA369A">
      <w:pPr>
        <w:shd w:val="clear" w:color="auto" w:fill="FFFFFF"/>
        <w:spacing w:before="29" w:line="254" w:lineRule="exact"/>
        <w:ind w:left="5112" w:right="4157"/>
        <w:jc w:val="both"/>
      </w:pPr>
      <w:r>
        <w:rPr>
          <w:color w:val="000000"/>
          <w:spacing w:val="-1"/>
          <w:sz w:val="18"/>
          <w:szCs w:val="18"/>
        </w:rPr>
        <w:t>TWA: 3 pp</w:t>
      </w:r>
      <w:bookmarkStart w:id="0" w:name="_GoBack"/>
      <w:bookmarkEnd w:id="0"/>
      <w:r>
        <w:rPr>
          <w:color w:val="000000"/>
          <w:spacing w:val="-1"/>
          <w:sz w:val="18"/>
          <w:szCs w:val="18"/>
        </w:rPr>
        <w:t xml:space="preserve">m </w:t>
      </w:r>
      <w:r>
        <w:rPr>
          <w:color w:val="000000"/>
          <w:sz w:val="18"/>
          <w:szCs w:val="18"/>
        </w:rPr>
        <w:t xml:space="preserve">STEL: 6 ppm </w:t>
      </w:r>
      <w:r>
        <w:rPr>
          <w:b/>
          <w:bCs/>
          <w:color w:val="000000"/>
          <w:spacing w:val="-2"/>
          <w:sz w:val="18"/>
          <w:szCs w:val="18"/>
        </w:rPr>
        <w:t>OSHA-PEL</w:t>
      </w:r>
    </w:p>
    <w:p w:rsidR="00FA369A" w:rsidRDefault="00FA369A" w:rsidP="00FA369A">
      <w:pPr>
        <w:shd w:val="clear" w:color="auto" w:fill="FFFFFF"/>
        <w:spacing w:before="5" w:line="254" w:lineRule="exact"/>
        <w:ind w:left="5107"/>
      </w:pPr>
      <w:r>
        <w:rPr>
          <w:color w:val="000000"/>
          <w:spacing w:val="3"/>
          <w:sz w:val="18"/>
          <w:szCs w:val="18"/>
        </w:rPr>
        <w:lastRenderedPageBreak/>
        <w:t>TWA: 3 ppm</w:t>
      </w:r>
    </w:p>
    <w:p w:rsidR="00FA369A" w:rsidRDefault="00FA369A" w:rsidP="00FA369A">
      <w:pPr>
        <w:shd w:val="clear" w:color="auto" w:fill="FFFFFF"/>
        <w:tabs>
          <w:tab w:val="left" w:pos="5112"/>
        </w:tabs>
        <w:spacing w:before="158"/>
        <w:ind w:left="14"/>
      </w:pPr>
      <w:r>
        <w:rPr>
          <w:color w:val="000000"/>
          <w:spacing w:val="-3"/>
          <w:sz w:val="18"/>
          <w:szCs w:val="18"/>
        </w:rPr>
        <w:t>Petroleum gases, liquefied, sweetened</w:t>
      </w:r>
      <w:r>
        <w:rPr>
          <w:color w:val="000000"/>
          <w:sz w:val="18"/>
          <w:szCs w:val="18"/>
        </w:rPr>
        <w:tab/>
      </w:r>
      <w:r>
        <w:rPr>
          <w:b/>
          <w:bCs/>
          <w:color w:val="000000"/>
          <w:spacing w:val="-2"/>
          <w:sz w:val="18"/>
          <w:szCs w:val="18"/>
        </w:rPr>
        <w:t>ACGIH-TLV</w:t>
      </w:r>
    </w:p>
    <w:p w:rsidR="00FA369A" w:rsidRDefault="00FA369A" w:rsidP="00FA369A">
      <w:pPr>
        <w:shd w:val="clear" w:color="auto" w:fill="FFFFFF"/>
        <w:spacing w:before="48" w:line="235" w:lineRule="exact"/>
        <w:ind w:left="5107" w:right="3840"/>
      </w:pPr>
      <w:r>
        <w:rPr>
          <w:color w:val="000000"/>
          <w:spacing w:val="-3"/>
          <w:sz w:val="18"/>
          <w:szCs w:val="18"/>
        </w:rPr>
        <w:t xml:space="preserve">Not established </w:t>
      </w:r>
      <w:r>
        <w:rPr>
          <w:b/>
          <w:bCs/>
          <w:color w:val="000000"/>
          <w:spacing w:val="-2"/>
          <w:sz w:val="18"/>
          <w:szCs w:val="18"/>
        </w:rPr>
        <w:t>OSHA-PEL</w:t>
      </w:r>
    </w:p>
    <w:p w:rsidR="00FA369A" w:rsidRDefault="00FA369A" w:rsidP="00FA369A">
      <w:pPr>
        <w:shd w:val="clear" w:color="auto" w:fill="FFFFFF"/>
        <w:spacing w:before="48"/>
        <w:ind w:left="5117"/>
      </w:pPr>
      <w:r>
        <w:rPr>
          <w:color w:val="000000"/>
          <w:spacing w:val="-3"/>
          <w:sz w:val="18"/>
          <w:szCs w:val="18"/>
        </w:rPr>
        <w:t>Not established</w:t>
      </w:r>
    </w:p>
    <w:p w:rsidR="00FA369A" w:rsidRDefault="00FA369A" w:rsidP="00FA369A">
      <w:pPr>
        <w:shd w:val="clear" w:color="auto" w:fill="FFFFFF"/>
        <w:tabs>
          <w:tab w:val="left" w:pos="5093"/>
        </w:tabs>
        <w:spacing w:before="158"/>
      </w:pPr>
      <w:r>
        <w:rPr>
          <w:color w:val="000000"/>
          <w:spacing w:val="-4"/>
          <w:sz w:val="18"/>
          <w:szCs w:val="18"/>
        </w:rPr>
        <w:t>Sodium hydroxide</w:t>
      </w:r>
      <w:r>
        <w:rPr>
          <w:color w:val="000000"/>
          <w:sz w:val="18"/>
          <w:szCs w:val="18"/>
        </w:rPr>
        <w:tab/>
      </w:r>
      <w:r>
        <w:rPr>
          <w:color w:val="000000"/>
          <w:spacing w:val="1"/>
          <w:sz w:val="18"/>
          <w:szCs w:val="18"/>
        </w:rPr>
        <w:t>ACGIH-TLV</w:t>
      </w:r>
    </w:p>
    <w:p w:rsidR="00FA369A" w:rsidRDefault="00FA369A" w:rsidP="00FA369A">
      <w:pPr>
        <w:shd w:val="clear" w:color="auto" w:fill="FFFFFF"/>
        <w:spacing w:before="29" w:line="254" w:lineRule="exact"/>
        <w:ind w:left="5102" w:right="3840"/>
      </w:pPr>
      <w:r>
        <w:rPr>
          <w:color w:val="000000"/>
          <w:spacing w:val="1"/>
          <w:sz w:val="18"/>
          <w:szCs w:val="18"/>
        </w:rPr>
        <w:t xml:space="preserve">Ceiling: 2 mg/m3 </w:t>
      </w:r>
      <w:r>
        <w:rPr>
          <w:b/>
          <w:bCs/>
          <w:color w:val="000000"/>
          <w:spacing w:val="-2"/>
          <w:sz w:val="18"/>
          <w:szCs w:val="18"/>
        </w:rPr>
        <w:t xml:space="preserve">OSHA-PEL </w:t>
      </w:r>
      <w:r>
        <w:rPr>
          <w:color w:val="000000"/>
          <w:spacing w:val="3"/>
          <w:sz w:val="18"/>
          <w:szCs w:val="18"/>
        </w:rPr>
        <w:t xml:space="preserve">TWA: 2 </w:t>
      </w:r>
      <w:r>
        <w:rPr>
          <w:color w:val="000000"/>
          <w:spacing w:val="3"/>
          <w:sz w:val="18"/>
          <w:szCs w:val="18"/>
        </w:rPr>
        <w:lastRenderedPageBreak/>
        <w:t>mg/m3</w:t>
      </w:r>
    </w:p>
    <w:p w:rsidR="00FA369A" w:rsidRDefault="00FA369A" w:rsidP="00FA369A">
      <w:pPr>
        <w:shd w:val="clear" w:color="auto" w:fill="FFFFFF"/>
        <w:tabs>
          <w:tab w:val="left" w:pos="3187"/>
        </w:tabs>
        <w:spacing w:before="34" w:line="254" w:lineRule="exact"/>
      </w:pPr>
      <w:r>
        <w:rPr>
          <w:b/>
          <w:bCs/>
          <w:color w:val="000000"/>
          <w:spacing w:val="-4"/>
          <w:sz w:val="18"/>
          <w:szCs w:val="18"/>
        </w:rPr>
        <w:t>Engineering controls</w:t>
      </w:r>
      <w:r>
        <w:rPr>
          <w:b/>
          <w:bCs/>
          <w:color w:val="000000"/>
          <w:sz w:val="18"/>
          <w:szCs w:val="18"/>
        </w:rPr>
        <w:tab/>
      </w:r>
      <w:r>
        <w:rPr>
          <w:color w:val="000000"/>
          <w:spacing w:val="-2"/>
          <w:sz w:val="18"/>
          <w:szCs w:val="18"/>
        </w:rPr>
        <w:t>Provide adequate ventilation.</w:t>
      </w:r>
    </w:p>
    <w:p w:rsidR="00FA369A" w:rsidRDefault="00FA369A" w:rsidP="00FA369A">
      <w:pPr>
        <w:shd w:val="clear" w:color="auto" w:fill="FFFFFF"/>
        <w:spacing w:before="10" w:line="254" w:lineRule="exact"/>
      </w:pPr>
      <w:r>
        <w:rPr>
          <w:b/>
          <w:bCs/>
          <w:color w:val="000000"/>
          <w:spacing w:val="-2"/>
          <w:sz w:val="18"/>
          <w:szCs w:val="18"/>
        </w:rPr>
        <w:t>Personal protective equipment</w:t>
      </w:r>
    </w:p>
    <w:p w:rsidR="00FA369A" w:rsidRDefault="00FA369A" w:rsidP="00FA369A">
      <w:pPr>
        <w:shd w:val="clear" w:color="auto" w:fill="FFFFFF"/>
        <w:tabs>
          <w:tab w:val="left" w:pos="3192"/>
        </w:tabs>
        <w:spacing w:line="254" w:lineRule="exact"/>
        <w:ind w:left="346"/>
      </w:pPr>
      <w:r>
        <w:rPr>
          <w:b/>
          <w:bCs/>
          <w:color w:val="000000"/>
          <w:spacing w:val="-3"/>
          <w:sz w:val="18"/>
          <w:szCs w:val="18"/>
        </w:rPr>
        <w:t>Eye / face protection</w:t>
      </w:r>
      <w:r>
        <w:rPr>
          <w:b/>
          <w:bCs/>
          <w:color w:val="000000"/>
          <w:sz w:val="18"/>
          <w:szCs w:val="18"/>
        </w:rPr>
        <w:tab/>
      </w:r>
      <w:r>
        <w:rPr>
          <w:color w:val="000000"/>
          <w:spacing w:val="-1"/>
          <w:sz w:val="18"/>
          <w:szCs w:val="18"/>
        </w:rPr>
        <w:t>tightly fitting safety goggles</w:t>
      </w:r>
    </w:p>
    <w:p w:rsidR="00FA369A" w:rsidRDefault="00FA369A" w:rsidP="00FA369A">
      <w:pPr>
        <w:shd w:val="clear" w:color="auto" w:fill="FFFFFF"/>
        <w:tabs>
          <w:tab w:val="left" w:pos="3202"/>
        </w:tabs>
        <w:spacing w:line="254" w:lineRule="exact"/>
        <w:ind w:left="346"/>
      </w:pPr>
      <w:r>
        <w:rPr>
          <w:b/>
          <w:bCs/>
          <w:color w:val="000000"/>
          <w:spacing w:val="-4"/>
          <w:sz w:val="18"/>
          <w:szCs w:val="18"/>
        </w:rPr>
        <w:t>Hand protection</w:t>
      </w:r>
      <w:r>
        <w:rPr>
          <w:b/>
          <w:bCs/>
          <w:color w:val="000000"/>
          <w:sz w:val="18"/>
          <w:szCs w:val="18"/>
        </w:rPr>
        <w:tab/>
      </w:r>
      <w:r>
        <w:rPr>
          <w:color w:val="000000"/>
          <w:sz w:val="18"/>
          <w:szCs w:val="18"/>
        </w:rPr>
        <w:t>Rubber gloves. Confirm with a reputable supplier first.</w:t>
      </w:r>
    </w:p>
    <w:p w:rsidR="00FA369A" w:rsidRDefault="00FA369A" w:rsidP="00FA369A">
      <w:pPr>
        <w:shd w:val="clear" w:color="auto" w:fill="FFFFFF"/>
        <w:tabs>
          <w:tab w:val="left" w:pos="3192"/>
        </w:tabs>
        <w:spacing w:line="254" w:lineRule="exact"/>
        <w:ind w:left="346"/>
      </w:pPr>
      <w:r>
        <w:rPr>
          <w:b/>
          <w:bCs/>
          <w:color w:val="000000"/>
          <w:spacing w:val="-3"/>
          <w:sz w:val="18"/>
          <w:szCs w:val="18"/>
        </w:rPr>
        <w:t>Skin and body protection</w:t>
      </w:r>
      <w:r>
        <w:rPr>
          <w:b/>
          <w:bCs/>
          <w:color w:val="000000"/>
          <w:sz w:val="18"/>
          <w:szCs w:val="18"/>
        </w:rPr>
        <w:tab/>
      </w:r>
      <w:r>
        <w:rPr>
          <w:color w:val="000000"/>
          <w:sz w:val="18"/>
          <w:szCs w:val="18"/>
        </w:rPr>
        <w:t>As required by employer code, long sleeved clothing</w:t>
      </w:r>
    </w:p>
    <w:p w:rsidR="00FA369A" w:rsidRDefault="00FA369A" w:rsidP="00FA369A">
      <w:pPr>
        <w:shd w:val="clear" w:color="auto" w:fill="FFFFFF"/>
        <w:tabs>
          <w:tab w:val="left" w:pos="3206"/>
        </w:tabs>
        <w:spacing w:line="240" w:lineRule="exact"/>
        <w:ind w:left="355" w:right="3072" w:firstLine="2861"/>
      </w:pPr>
      <w:r>
        <w:rPr>
          <w:color w:val="000000"/>
          <w:spacing w:val="-1"/>
          <w:sz w:val="18"/>
          <w:szCs w:val="18"/>
        </w:rPr>
        <w:t>Follow label directions carefully.</w:t>
      </w:r>
      <w:r>
        <w:rPr>
          <w:color w:val="000000"/>
          <w:spacing w:val="-1"/>
          <w:sz w:val="18"/>
          <w:szCs w:val="18"/>
        </w:rPr>
        <w:br/>
      </w:r>
      <w:r>
        <w:rPr>
          <w:b/>
          <w:bCs/>
          <w:color w:val="000000"/>
          <w:spacing w:val="-4"/>
          <w:sz w:val="18"/>
          <w:szCs w:val="18"/>
        </w:rPr>
        <w:t>Respiratory protection</w:t>
      </w:r>
      <w:r>
        <w:rPr>
          <w:b/>
          <w:bCs/>
          <w:color w:val="000000"/>
          <w:sz w:val="18"/>
          <w:szCs w:val="18"/>
        </w:rPr>
        <w:tab/>
      </w:r>
      <w:r>
        <w:rPr>
          <w:color w:val="000000"/>
          <w:spacing w:val="-2"/>
          <w:sz w:val="18"/>
          <w:szCs w:val="18"/>
        </w:rPr>
        <w:t>Not normally required under normal use conditions.</w:t>
      </w:r>
    </w:p>
    <w:p w:rsidR="00FA369A" w:rsidRDefault="00FA369A" w:rsidP="00FA369A">
      <w:pPr>
        <w:shd w:val="clear" w:color="auto" w:fill="FFFFFF"/>
        <w:spacing w:before="48"/>
        <w:ind w:left="350"/>
      </w:pPr>
      <w:r>
        <w:rPr>
          <w:b/>
          <w:bCs/>
          <w:color w:val="000000"/>
          <w:spacing w:val="-1"/>
          <w:sz w:val="18"/>
          <w:szCs w:val="18"/>
        </w:rPr>
        <w:t xml:space="preserve">General hygiene considerations   </w:t>
      </w:r>
      <w:r>
        <w:rPr>
          <w:color w:val="000000"/>
          <w:spacing w:val="-1"/>
          <w:sz w:val="18"/>
          <w:szCs w:val="18"/>
        </w:rPr>
        <w:t>Handle in accordance with good industrial hygiene and safety practice. When using do</w:t>
      </w:r>
    </w:p>
    <w:p w:rsidR="00FA369A" w:rsidRDefault="00FA369A" w:rsidP="00FA369A">
      <w:pPr>
        <w:shd w:val="clear" w:color="auto" w:fill="FFFFFF"/>
        <w:ind w:left="3202"/>
      </w:pPr>
      <w:r>
        <w:rPr>
          <w:color w:val="000000"/>
          <w:spacing w:val="-2"/>
          <w:sz w:val="18"/>
          <w:szCs w:val="18"/>
        </w:rPr>
        <w:t>not eat or drink. Wash hands before breaks and immediately after handling the product.</w:t>
      </w:r>
    </w:p>
    <w:p w:rsidR="00FA369A" w:rsidRDefault="00FA369A" w:rsidP="00FA369A">
      <w:pPr>
        <w:shd w:val="clear" w:color="auto" w:fill="FFFFFF"/>
        <w:spacing w:before="139"/>
        <w:ind w:right="10"/>
        <w:jc w:val="center"/>
      </w:pPr>
      <w:r>
        <w:rPr>
          <w:color w:val="3B3B3B"/>
          <w:spacing w:val="3"/>
          <w:sz w:val="28"/>
          <w:szCs w:val="28"/>
        </w:rPr>
        <w:t xml:space="preserve">9. Physical and Chemical </w:t>
      </w:r>
      <w:r>
        <w:rPr>
          <w:b/>
          <w:bCs/>
          <w:color w:val="3B3B3B"/>
          <w:spacing w:val="3"/>
          <w:sz w:val="28"/>
          <w:szCs w:val="28"/>
        </w:rPr>
        <w:t>Properties</w:t>
      </w:r>
    </w:p>
    <w:p w:rsidR="00FA369A" w:rsidRDefault="00FA369A" w:rsidP="00FA369A">
      <w:pPr>
        <w:shd w:val="clear" w:color="auto" w:fill="FFFFFF"/>
        <w:tabs>
          <w:tab w:val="left" w:pos="3149"/>
        </w:tabs>
        <w:spacing w:before="110" w:line="254" w:lineRule="exact"/>
        <w:ind w:left="5"/>
      </w:pPr>
      <w:r>
        <w:rPr>
          <w:b/>
          <w:bCs/>
          <w:color w:val="000000"/>
          <w:spacing w:val="-6"/>
          <w:sz w:val="18"/>
          <w:szCs w:val="18"/>
        </w:rPr>
        <w:t>Appearance</w:t>
      </w:r>
      <w:r>
        <w:rPr>
          <w:b/>
          <w:bCs/>
          <w:color w:val="000000"/>
          <w:sz w:val="18"/>
          <w:szCs w:val="18"/>
        </w:rPr>
        <w:tab/>
      </w:r>
      <w:r>
        <w:rPr>
          <w:color w:val="000000"/>
          <w:spacing w:val="-1"/>
          <w:sz w:val="18"/>
          <w:szCs w:val="18"/>
        </w:rPr>
        <w:t>l-oamy Spray</w:t>
      </w:r>
    </w:p>
    <w:p w:rsidR="00FA369A" w:rsidRDefault="00FA369A" w:rsidP="00FA369A">
      <w:pPr>
        <w:shd w:val="clear" w:color="auto" w:fill="FFFFFF"/>
        <w:tabs>
          <w:tab w:val="left" w:pos="3149"/>
        </w:tabs>
        <w:spacing w:line="254" w:lineRule="exact"/>
        <w:ind w:left="10"/>
      </w:pPr>
      <w:r>
        <w:rPr>
          <w:b/>
          <w:bCs/>
          <w:color w:val="000000"/>
          <w:spacing w:val="-7"/>
          <w:sz w:val="18"/>
          <w:szCs w:val="18"/>
        </w:rPr>
        <w:t>Color</w:t>
      </w:r>
      <w:r>
        <w:rPr>
          <w:b/>
          <w:bCs/>
          <w:color w:val="000000"/>
          <w:sz w:val="18"/>
          <w:szCs w:val="18"/>
        </w:rPr>
        <w:tab/>
      </w:r>
      <w:r>
        <w:rPr>
          <w:color w:val="000000"/>
          <w:spacing w:val="-4"/>
          <w:sz w:val="18"/>
          <w:szCs w:val="18"/>
        </w:rPr>
        <w:t>White.</w:t>
      </w:r>
    </w:p>
    <w:p w:rsidR="00FA369A" w:rsidRDefault="00FA369A" w:rsidP="00FA369A">
      <w:pPr>
        <w:shd w:val="clear" w:color="auto" w:fill="FFFFFF"/>
        <w:tabs>
          <w:tab w:val="left" w:pos="3149"/>
        </w:tabs>
        <w:spacing w:line="254" w:lineRule="exact"/>
        <w:ind w:left="14"/>
      </w:pPr>
      <w:r>
        <w:rPr>
          <w:b/>
          <w:bCs/>
          <w:color w:val="000000"/>
          <w:spacing w:val="-14"/>
          <w:sz w:val="18"/>
          <w:szCs w:val="18"/>
        </w:rPr>
        <w:t>Form</w:t>
      </w:r>
      <w:r>
        <w:rPr>
          <w:b/>
          <w:bCs/>
          <w:color w:val="000000"/>
          <w:sz w:val="18"/>
          <w:szCs w:val="18"/>
        </w:rPr>
        <w:tab/>
      </w:r>
      <w:r>
        <w:rPr>
          <w:color w:val="000000"/>
          <w:spacing w:val="-1"/>
          <w:sz w:val="18"/>
          <w:szCs w:val="18"/>
        </w:rPr>
        <w:t>Aerosol</w:t>
      </w:r>
    </w:p>
    <w:p w:rsidR="00FA369A" w:rsidRDefault="00FA369A" w:rsidP="00FA369A">
      <w:pPr>
        <w:shd w:val="clear" w:color="auto" w:fill="FFFFFF"/>
        <w:tabs>
          <w:tab w:val="left" w:pos="3149"/>
        </w:tabs>
        <w:spacing w:line="254" w:lineRule="exact"/>
        <w:ind w:left="14"/>
      </w:pPr>
      <w:r>
        <w:rPr>
          <w:b/>
          <w:bCs/>
          <w:color w:val="000000"/>
          <w:spacing w:val="-9"/>
          <w:sz w:val="18"/>
          <w:szCs w:val="18"/>
        </w:rPr>
        <w:t>Odor</w:t>
      </w:r>
      <w:r>
        <w:rPr>
          <w:b/>
          <w:bCs/>
          <w:color w:val="000000"/>
          <w:sz w:val="18"/>
          <w:szCs w:val="18"/>
        </w:rPr>
        <w:tab/>
      </w:r>
      <w:r>
        <w:rPr>
          <w:color w:val="000000"/>
          <w:spacing w:val="-1"/>
          <w:sz w:val="18"/>
          <w:szCs w:val="18"/>
        </w:rPr>
        <w:t>Characteristic</w:t>
      </w:r>
    </w:p>
    <w:p w:rsidR="00FA369A" w:rsidRDefault="00FA369A" w:rsidP="00FA369A">
      <w:pPr>
        <w:shd w:val="clear" w:color="auto" w:fill="FFFFFF"/>
        <w:tabs>
          <w:tab w:val="left" w:pos="3149"/>
        </w:tabs>
        <w:spacing w:line="254" w:lineRule="exact"/>
        <w:ind w:left="14"/>
      </w:pPr>
      <w:r>
        <w:rPr>
          <w:b/>
          <w:bCs/>
          <w:color w:val="000000"/>
          <w:spacing w:val="-6"/>
          <w:sz w:val="18"/>
          <w:szCs w:val="18"/>
        </w:rPr>
        <w:t>Odor threshold</w:t>
      </w:r>
      <w:r>
        <w:rPr>
          <w:b/>
          <w:bCs/>
          <w:color w:val="000000"/>
          <w:sz w:val="18"/>
          <w:szCs w:val="18"/>
        </w:rPr>
        <w:tab/>
      </w:r>
      <w:r>
        <w:rPr>
          <w:color w:val="000000"/>
          <w:spacing w:val="-1"/>
          <w:sz w:val="18"/>
          <w:szCs w:val="18"/>
        </w:rPr>
        <w:t>Not available</w:t>
      </w:r>
    </w:p>
    <w:p w:rsidR="00FA369A" w:rsidRDefault="00FA369A" w:rsidP="00FA369A">
      <w:pPr>
        <w:shd w:val="clear" w:color="auto" w:fill="FFFFFF"/>
        <w:tabs>
          <w:tab w:val="left" w:pos="3149"/>
        </w:tabs>
        <w:spacing w:before="5" w:line="254" w:lineRule="exact"/>
        <w:ind w:left="14"/>
      </w:pPr>
      <w:r>
        <w:rPr>
          <w:b/>
          <w:bCs/>
          <w:color w:val="000000"/>
          <w:spacing w:val="-5"/>
          <w:sz w:val="18"/>
          <w:szCs w:val="18"/>
        </w:rPr>
        <w:t>Physical state</w:t>
      </w:r>
      <w:r>
        <w:rPr>
          <w:b/>
          <w:bCs/>
          <w:color w:val="000000"/>
          <w:sz w:val="18"/>
          <w:szCs w:val="18"/>
        </w:rPr>
        <w:tab/>
      </w:r>
      <w:r>
        <w:rPr>
          <w:color w:val="000000"/>
          <w:spacing w:val="-6"/>
          <w:sz w:val="18"/>
          <w:szCs w:val="18"/>
        </w:rPr>
        <w:t>Gas</w:t>
      </w:r>
    </w:p>
    <w:p w:rsidR="00FA369A" w:rsidRDefault="00FA369A" w:rsidP="00FA369A">
      <w:pPr>
        <w:shd w:val="clear" w:color="auto" w:fill="FFFFFF"/>
        <w:tabs>
          <w:tab w:val="left" w:pos="3149"/>
        </w:tabs>
        <w:spacing w:line="254" w:lineRule="exact"/>
        <w:ind w:left="14"/>
      </w:pPr>
      <w:r>
        <w:rPr>
          <w:b/>
          <w:bCs/>
          <w:color w:val="000000"/>
          <w:spacing w:val="-15"/>
          <w:sz w:val="17"/>
          <w:szCs w:val="17"/>
        </w:rPr>
        <w:t>pH</w:t>
      </w:r>
      <w:r>
        <w:rPr>
          <w:b/>
          <w:bCs/>
          <w:color w:val="000000"/>
          <w:sz w:val="17"/>
          <w:szCs w:val="17"/>
        </w:rPr>
        <w:tab/>
      </w:r>
      <w:r>
        <w:rPr>
          <w:color w:val="000000"/>
          <w:spacing w:val="-2"/>
          <w:sz w:val="17"/>
          <w:szCs w:val="17"/>
        </w:rPr>
        <w:t>13.3</w:t>
      </w:r>
    </w:p>
    <w:p w:rsidR="00FA369A" w:rsidRDefault="00FA369A">
      <w:pPr>
        <w:shd w:val="clear" w:color="auto" w:fill="FFFFFF"/>
        <w:spacing w:before="24"/>
      </w:pPr>
    </w:p>
    <w:p w:rsidR="00FA369A" w:rsidRDefault="000F2B5F">
      <w:pPr>
        <w:shd w:val="clear" w:color="auto" w:fill="FFFFFF"/>
        <w:rPr>
          <w:color w:val="000000"/>
          <w:spacing w:val="-6"/>
          <w:sz w:val="14"/>
          <w:szCs w:val="14"/>
        </w:rPr>
      </w:pPr>
      <w:r>
        <w:br w:type="column"/>
      </w:r>
      <w:r>
        <w:rPr>
          <w:color w:val="000000"/>
          <w:spacing w:val="-6"/>
          <w:sz w:val="14"/>
          <w:szCs w:val="14"/>
        </w:rPr>
        <w:lastRenderedPageBreak/>
        <w:t>29-Feb-2012</w:t>
      </w:r>
    </w:p>
    <w:p w:rsidR="00FA369A" w:rsidRDefault="00FA369A" w:rsidP="00FA369A">
      <w:pPr>
        <w:shd w:val="clear" w:color="auto" w:fill="FFFFFF"/>
        <w:spacing w:line="259" w:lineRule="exact"/>
        <w:ind w:left="5" w:right="384"/>
      </w:pPr>
      <w:r>
        <w:rPr>
          <w:b/>
          <w:bCs/>
          <w:color w:val="333333"/>
          <w:spacing w:val="-4"/>
          <w:sz w:val="18"/>
          <w:szCs w:val="18"/>
        </w:rPr>
        <w:t xml:space="preserve">Freezing point </w:t>
      </w:r>
      <w:r>
        <w:rPr>
          <w:b/>
          <w:bCs/>
          <w:color w:val="333333"/>
          <w:spacing w:val="-3"/>
          <w:sz w:val="18"/>
          <w:szCs w:val="18"/>
        </w:rPr>
        <w:t xml:space="preserve">Boiling point Pour point </w:t>
      </w:r>
      <w:r>
        <w:rPr>
          <w:b/>
          <w:bCs/>
          <w:color w:val="333333"/>
          <w:spacing w:val="-4"/>
          <w:sz w:val="18"/>
          <w:szCs w:val="18"/>
        </w:rPr>
        <w:t xml:space="preserve">Evaporation rate Flash point </w:t>
      </w:r>
      <w:r>
        <w:rPr>
          <w:b/>
          <w:bCs/>
          <w:color w:val="333333"/>
          <w:spacing w:val="-3"/>
          <w:sz w:val="18"/>
          <w:szCs w:val="18"/>
        </w:rPr>
        <w:t>Auto-ignition temperature</w:t>
      </w:r>
    </w:p>
    <w:p w:rsidR="00FA369A" w:rsidRDefault="00FA369A" w:rsidP="00FA369A">
      <w:pPr>
        <w:shd w:val="clear" w:color="auto" w:fill="FFFFFF"/>
        <w:spacing w:before="58" w:line="197" w:lineRule="exact"/>
        <w:ind w:left="19"/>
      </w:pPr>
      <w:r>
        <w:rPr>
          <w:b/>
          <w:bCs/>
          <w:color w:val="333333"/>
          <w:spacing w:val="-3"/>
          <w:sz w:val="18"/>
          <w:szCs w:val="18"/>
        </w:rPr>
        <w:t xml:space="preserve">Flammability limits in air, lower, % </w:t>
      </w:r>
      <w:r>
        <w:rPr>
          <w:b/>
          <w:bCs/>
          <w:color w:val="333333"/>
          <w:spacing w:val="-7"/>
          <w:sz w:val="18"/>
          <w:szCs w:val="18"/>
        </w:rPr>
        <w:t>by volume</w:t>
      </w:r>
    </w:p>
    <w:p w:rsidR="00FA369A" w:rsidRDefault="00FA369A" w:rsidP="00FA369A">
      <w:pPr>
        <w:shd w:val="clear" w:color="auto" w:fill="FFFFFF"/>
        <w:spacing w:before="62" w:line="202" w:lineRule="exact"/>
        <w:ind w:left="19"/>
      </w:pPr>
      <w:r>
        <w:rPr>
          <w:b/>
          <w:bCs/>
          <w:color w:val="333333"/>
          <w:spacing w:val="-3"/>
          <w:sz w:val="18"/>
          <w:szCs w:val="18"/>
        </w:rPr>
        <w:t xml:space="preserve">Flammability limits in air, upper, % </w:t>
      </w:r>
      <w:r>
        <w:rPr>
          <w:b/>
          <w:bCs/>
          <w:color w:val="333333"/>
          <w:spacing w:val="-6"/>
          <w:sz w:val="18"/>
          <w:szCs w:val="18"/>
        </w:rPr>
        <w:t>by volume</w:t>
      </w:r>
    </w:p>
    <w:p w:rsidR="00FA369A" w:rsidRDefault="00FA369A" w:rsidP="00FA369A">
      <w:pPr>
        <w:shd w:val="clear" w:color="auto" w:fill="FFFFFF"/>
        <w:spacing w:before="5" w:line="259" w:lineRule="exact"/>
        <w:ind w:right="768"/>
      </w:pPr>
      <w:r>
        <w:rPr>
          <w:b/>
          <w:bCs/>
          <w:color w:val="333333"/>
          <w:spacing w:val="-4"/>
          <w:sz w:val="18"/>
          <w:szCs w:val="18"/>
        </w:rPr>
        <w:t xml:space="preserve">Vapor pressure </w:t>
      </w:r>
      <w:r>
        <w:rPr>
          <w:b/>
          <w:bCs/>
          <w:color w:val="333333"/>
          <w:spacing w:val="-5"/>
          <w:sz w:val="18"/>
          <w:szCs w:val="18"/>
        </w:rPr>
        <w:t xml:space="preserve">Vapor density </w:t>
      </w:r>
      <w:r>
        <w:rPr>
          <w:b/>
          <w:bCs/>
          <w:color w:val="333333"/>
          <w:spacing w:val="-4"/>
          <w:sz w:val="18"/>
          <w:szCs w:val="18"/>
        </w:rPr>
        <w:t xml:space="preserve">Specific gravity </w:t>
      </w:r>
      <w:r>
        <w:rPr>
          <w:b/>
          <w:bCs/>
          <w:color w:val="333333"/>
          <w:spacing w:val="-3"/>
          <w:sz w:val="18"/>
          <w:szCs w:val="18"/>
        </w:rPr>
        <w:t xml:space="preserve">Octanol/water coefficient Solubility (H2O) </w:t>
      </w:r>
      <w:r>
        <w:rPr>
          <w:b/>
          <w:bCs/>
          <w:color w:val="333333"/>
          <w:spacing w:val="-4"/>
          <w:sz w:val="18"/>
          <w:szCs w:val="18"/>
        </w:rPr>
        <w:t xml:space="preserve">VOC (Weight %) </w:t>
      </w:r>
      <w:r>
        <w:rPr>
          <w:b/>
          <w:bCs/>
          <w:color w:val="333333"/>
          <w:spacing w:val="-5"/>
          <w:sz w:val="18"/>
          <w:szCs w:val="18"/>
        </w:rPr>
        <w:t>Viscosity</w:t>
      </w:r>
    </w:p>
    <w:p w:rsidR="00FA369A" w:rsidRDefault="00FA369A" w:rsidP="00FA369A">
      <w:pPr>
        <w:shd w:val="clear" w:color="auto" w:fill="FFFFFF"/>
        <w:spacing w:before="10" w:line="259" w:lineRule="exact"/>
        <w:ind w:left="5" w:right="1296"/>
        <w:jc w:val="both"/>
      </w:pPr>
      <w:r>
        <w:br w:type="column"/>
      </w:r>
      <w:r>
        <w:rPr>
          <w:color w:val="000000"/>
          <w:spacing w:val="-2"/>
          <w:sz w:val="18"/>
          <w:szCs w:val="18"/>
        </w:rPr>
        <w:lastRenderedPageBreak/>
        <w:t>Not available Not available Not available Not available</w:t>
      </w:r>
    </w:p>
    <w:p w:rsidR="00FA369A" w:rsidRDefault="00FA369A" w:rsidP="00FA369A">
      <w:pPr>
        <w:shd w:val="clear" w:color="auto" w:fill="FFFFFF"/>
        <w:tabs>
          <w:tab w:val="left" w:pos="154"/>
        </w:tabs>
        <w:spacing w:line="259" w:lineRule="exact"/>
      </w:pPr>
      <w:r>
        <w:rPr>
          <w:color w:val="000000"/>
          <w:sz w:val="18"/>
          <w:szCs w:val="18"/>
        </w:rPr>
        <w:t>&gt;</w:t>
      </w:r>
      <w:r>
        <w:rPr>
          <w:color w:val="000000"/>
          <w:sz w:val="18"/>
          <w:szCs w:val="18"/>
        </w:rPr>
        <w:tab/>
      </w:r>
      <w:r>
        <w:rPr>
          <w:color w:val="000000"/>
          <w:spacing w:val="-2"/>
          <w:sz w:val="18"/>
          <w:szCs w:val="18"/>
        </w:rPr>
        <w:t xml:space="preserve">200 </w:t>
      </w:r>
      <w:r>
        <w:rPr>
          <w:rFonts w:eastAsia="Times New Roman" w:cs="Times New Roman"/>
          <w:color w:val="000000"/>
          <w:spacing w:val="-2"/>
          <w:sz w:val="18"/>
          <w:szCs w:val="18"/>
        </w:rPr>
        <w:t>°</w:t>
      </w:r>
      <w:r>
        <w:rPr>
          <w:rFonts w:eastAsia="Times New Roman"/>
          <w:color w:val="000000"/>
          <w:spacing w:val="-2"/>
          <w:sz w:val="18"/>
          <w:szCs w:val="18"/>
        </w:rPr>
        <w:t xml:space="preserve">F </w:t>
      </w:r>
      <w:r>
        <w:rPr>
          <w:rFonts w:eastAsia="Times New Roman"/>
          <w:i/>
          <w:iCs/>
          <w:color w:val="000000"/>
          <w:spacing w:val="-2"/>
          <w:sz w:val="18"/>
          <w:szCs w:val="18"/>
        </w:rPr>
        <w:t xml:space="preserve">(&gt; </w:t>
      </w:r>
      <w:r>
        <w:rPr>
          <w:rFonts w:eastAsia="Times New Roman"/>
          <w:color w:val="000000"/>
          <w:spacing w:val="-2"/>
          <w:sz w:val="18"/>
          <w:szCs w:val="18"/>
        </w:rPr>
        <w:t xml:space="preserve">93.33 </w:t>
      </w:r>
      <w:r>
        <w:rPr>
          <w:rFonts w:eastAsia="Times New Roman" w:cs="Times New Roman"/>
          <w:color w:val="000000"/>
          <w:spacing w:val="-2"/>
          <w:sz w:val="18"/>
          <w:szCs w:val="18"/>
        </w:rPr>
        <w:t>°</w:t>
      </w:r>
      <w:r>
        <w:rPr>
          <w:rFonts w:eastAsia="Times New Roman"/>
          <w:color w:val="000000"/>
          <w:spacing w:val="-2"/>
          <w:sz w:val="18"/>
          <w:szCs w:val="18"/>
        </w:rPr>
        <w:t>C) (Liquid)</w:t>
      </w:r>
      <w:r>
        <w:rPr>
          <w:rFonts w:eastAsia="Times New Roman"/>
          <w:color w:val="000000"/>
          <w:spacing w:val="-2"/>
          <w:sz w:val="18"/>
          <w:szCs w:val="18"/>
        </w:rPr>
        <w:br/>
        <w:t>Not available</w:t>
      </w:r>
    </w:p>
    <w:p w:rsidR="00FA369A" w:rsidRDefault="00FA369A" w:rsidP="00FA369A">
      <w:pPr>
        <w:shd w:val="clear" w:color="auto" w:fill="FFFFFF"/>
        <w:spacing w:line="259" w:lineRule="exact"/>
        <w:ind w:left="19"/>
      </w:pPr>
      <w:r>
        <w:rPr>
          <w:color w:val="000000"/>
          <w:spacing w:val="-2"/>
          <w:sz w:val="18"/>
          <w:szCs w:val="18"/>
        </w:rPr>
        <w:t>Not available</w:t>
      </w:r>
    </w:p>
    <w:p w:rsidR="00FA369A" w:rsidRDefault="00FA369A" w:rsidP="00FA369A">
      <w:pPr>
        <w:shd w:val="clear" w:color="auto" w:fill="FFFFFF"/>
        <w:spacing w:before="250"/>
        <w:ind w:left="19"/>
      </w:pPr>
      <w:r>
        <w:rPr>
          <w:color w:val="000000"/>
          <w:spacing w:val="-2"/>
          <w:sz w:val="18"/>
          <w:szCs w:val="18"/>
        </w:rPr>
        <w:t>Not available</w:t>
      </w:r>
    </w:p>
    <w:p w:rsidR="00FA369A" w:rsidRDefault="00FA369A" w:rsidP="00FA369A">
      <w:pPr>
        <w:shd w:val="clear" w:color="auto" w:fill="FFFFFF"/>
        <w:spacing w:before="206" w:line="259" w:lineRule="exact"/>
        <w:ind w:left="5"/>
      </w:pPr>
      <w:r>
        <w:rPr>
          <w:color w:val="000000"/>
          <w:spacing w:val="-2"/>
          <w:sz w:val="18"/>
          <w:szCs w:val="18"/>
        </w:rPr>
        <w:t>Not available</w:t>
      </w:r>
    </w:p>
    <w:p w:rsidR="00FA369A" w:rsidRDefault="00FA369A" w:rsidP="00FA369A">
      <w:pPr>
        <w:shd w:val="clear" w:color="auto" w:fill="FFFFFF"/>
        <w:spacing w:line="259" w:lineRule="exact"/>
        <w:ind w:left="5"/>
      </w:pPr>
      <w:r>
        <w:rPr>
          <w:color w:val="000000"/>
          <w:spacing w:val="-2"/>
          <w:sz w:val="18"/>
          <w:szCs w:val="18"/>
        </w:rPr>
        <w:t>Not available</w:t>
      </w:r>
    </w:p>
    <w:p w:rsidR="00FA369A" w:rsidRDefault="00FA369A" w:rsidP="00FA369A">
      <w:pPr>
        <w:shd w:val="clear" w:color="auto" w:fill="FFFFFF"/>
        <w:spacing w:line="259" w:lineRule="exact"/>
        <w:ind w:left="10"/>
      </w:pPr>
      <w:r>
        <w:rPr>
          <w:color w:val="000000"/>
          <w:spacing w:val="-1"/>
          <w:sz w:val="18"/>
          <w:szCs w:val="18"/>
        </w:rPr>
        <w:t>1,052 @ 25"C (Concentrate)</w:t>
      </w:r>
    </w:p>
    <w:p w:rsidR="00FA369A" w:rsidRDefault="00FA369A" w:rsidP="00FA369A">
      <w:pPr>
        <w:shd w:val="clear" w:color="auto" w:fill="FFFFFF"/>
        <w:spacing w:line="259" w:lineRule="exact"/>
      </w:pPr>
      <w:r>
        <w:rPr>
          <w:color w:val="000000"/>
          <w:spacing w:val="-1"/>
          <w:sz w:val="18"/>
          <w:szCs w:val="18"/>
        </w:rPr>
        <w:t>Not available</w:t>
      </w:r>
    </w:p>
    <w:p w:rsidR="00FA369A" w:rsidRDefault="00FA369A" w:rsidP="00FA369A">
      <w:pPr>
        <w:shd w:val="clear" w:color="auto" w:fill="FFFFFF"/>
        <w:tabs>
          <w:tab w:val="left" w:pos="154"/>
        </w:tabs>
        <w:spacing w:line="259" w:lineRule="exact"/>
        <w:ind w:right="1037"/>
      </w:pPr>
      <w:r>
        <w:rPr>
          <w:color w:val="000000"/>
          <w:sz w:val="18"/>
          <w:szCs w:val="18"/>
        </w:rPr>
        <w:t>&gt;</w:t>
      </w:r>
      <w:r>
        <w:rPr>
          <w:color w:val="000000"/>
          <w:sz w:val="18"/>
          <w:szCs w:val="18"/>
        </w:rPr>
        <w:tab/>
      </w:r>
      <w:r>
        <w:rPr>
          <w:color w:val="000000"/>
          <w:spacing w:val="-7"/>
          <w:sz w:val="18"/>
          <w:szCs w:val="18"/>
        </w:rPr>
        <w:t>95 % @ 70</w:t>
      </w:r>
      <w:r>
        <w:rPr>
          <w:rFonts w:eastAsia="Times New Roman" w:cs="Times New Roman"/>
          <w:color w:val="000000"/>
          <w:spacing w:val="-7"/>
          <w:sz w:val="18"/>
          <w:szCs w:val="18"/>
        </w:rPr>
        <w:t>°</w:t>
      </w:r>
      <w:r>
        <w:rPr>
          <w:rFonts w:eastAsia="Times New Roman"/>
          <w:color w:val="000000"/>
          <w:spacing w:val="-7"/>
          <w:sz w:val="18"/>
          <w:szCs w:val="18"/>
        </w:rPr>
        <w:t xml:space="preserve"> F</w:t>
      </w:r>
      <w:r>
        <w:rPr>
          <w:rFonts w:eastAsia="Times New Roman"/>
          <w:color w:val="000000"/>
          <w:spacing w:val="-7"/>
          <w:sz w:val="18"/>
          <w:szCs w:val="18"/>
        </w:rPr>
        <w:br/>
      </w:r>
      <w:r>
        <w:rPr>
          <w:rFonts w:eastAsia="Times New Roman"/>
          <w:color w:val="000000"/>
          <w:spacing w:val="-2"/>
          <w:sz w:val="18"/>
          <w:szCs w:val="18"/>
        </w:rPr>
        <w:t>Not available</w:t>
      </w:r>
      <w:r>
        <w:rPr>
          <w:rFonts w:eastAsia="Times New Roman"/>
          <w:color w:val="000000"/>
          <w:spacing w:val="-2"/>
          <w:sz w:val="18"/>
          <w:szCs w:val="18"/>
        </w:rPr>
        <w:br/>
        <w:t>Not available</w:t>
      </w:r>
    </w:p>
    <w:p w:rsidR="00FA369A" w:rsidRDefault="00FA369A" w:rsidP="00FA369A">
      <w:pPr>
        <w:shd w:val="clear" w:color="auto" w:fill="FFFFFF"/>
        <w:tabs>
          <w:tab w:val="left" w:pos="154"/>
        </w:tabs>
        <w:spacing w:line="259" w:lineRule="exact"/>
        <w:ind w:right="1037"/>
        <w:sectPr w:rsidR="00FA369A" w:rsidSect="000F2B5F">
          <w:type w:val="continuous"/>
          <w:pgSz w:w="12240" w:h="15840"/>
          <w:pgMar w:top="746" w:right="2070" w:bottom="360" w:left="1171" w:header="720" w:footer="720" w:gutter="0"/>
          <w:cols w:space="720" w:equalWidth="0">
            <w:col w:w="8999" w:space="278"/>
          </w:cols>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6" w:right="706" w:bottom="360" w:left="1119" w:header="720" w:footer="720" w:gutter="0"/>
          <w:cols w:space="60"/>
          <w:noEndnote/>
        </w:sectPr>
      </w:pPr>
    </w:p>
    <w:p w:rsidR="00FA369A" w:rsidRDefault="00FA369A" w:rsidP="00FA369A">
      <w:pPr>
        <w:shd w:val="clear" w:color="auto" w:fill="FFFFFF"/>
        <w:spacing w:before="197" w:after="96"/>
        <w:ind w:left="3946"/>
      </w:pPr>
      <w:r>
        <w:rPr>
          <w:color w:val="333333"/>
          <w:spacing w:val="1"/>
          <w:sz w:val="28"/>
          <w:szCs w:val="28"/>
        </w:rPr>
        <w:lastRenderedPageBreak/>
        <w:t xml:space="preserve">Stability </w:t>
      </w:r>
      <w:r>
        <w:rPr>
          <w:b/>
          <w:bCs/>
          <w:color w:val="333333"/>
          <w:spacing w:val="1"/>
          <w:sz w:val="28"/>
          <w:szCs w:val="28"/>
        </w:rPr>
        <w:t>and Reactivity</w:t>
      </w:r>
    </w:p>
    <w:p w:rsidR="00FA369A" w:rsidRDefault="00FA369A" w:rsidP="00FA369A">
      <w:pPr>
        <w:shd w:val="clear" w:color="auto" w:fill="FFFFFF"/>
        <w:spacing w:before="197" w:after="96"/>
        <w:ind w:left="3946"/>
        <w:sectPr w:rsidR="00FA369A">
          <w:type w:val="continuous"/>
          <w:pgSz w:w="12240" w:h="15840"/>
          <w:pgMar w:top="746" w:right="706" w:bottom="360" w:left="1119" w:header="720" w:footer="720" w:gutter="0"/>
          <w:cols w:space="60"/>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6" w:right="706" w:bottom="360" w:left="1119" w:header="720" w:footer="720" w:gutter="0"/>
          <w:cols w:space="60"/>
          <w:noEndnote/>
        </w:sectPr>
      </w:pPr>
    </w:p>
    <w:p w:rsidR="00FA369A" w:rsidRDefault="00FA369A" w:rsidP="00FA369A">
      <w:pPr>
        <w:shd w:val="clear" w:color="auto" w:fill="FFFFFF"/>
        <w:spacing w:line="264" w:lineRule="exact"/>
        <w:ind w:left="5"/>
      </w:pPr>
      <w:r>
        <w:rPr>
          <w:b/>
          <w:bCs/>
          <w:color w:val="333333"/>
          <w:spacing w:val="-5"/>
          <w:sz w:val="18"/>
          <w:szCs w:val="18"/>
        </w:rPr>
        <w:lastRenderedPageBreak/>
        <w:t>Reactivity</w:t>
      </w:r>
    </w:p>
    <w:p w:rsidR="00FA369A" w:rsidRDefault="00FA369A" w:rsidP="00FA369A">
      <w:pPr>
        <w:shd w:val="clear" w:color="auto" w:fill="FFFFFF"/>
        <w:spacing w:before="5" w:line="264" w:lineRule="exact"/>
      </w:pPr>
      <w:r>
        <w:rPr>
          <w:b/>
          <w:bCs/>
          <w:color w:val="333333"/>
          <w:spacing w:val="-2"/>
          <w:sz w:val="18"/>
          <w:szCs w:val="18"/>
        </w:rPr>
        <w:t>Possibility of hazardous reactions</w:t>
      </w:r>
    </w:p>
    <w:p w:rsidR="00FA369A" w:rsidRDefault="00FA369A" w:rsidP="00FA369A">
      <w:pPr>
        <w:shd w:val="clear" w:color="auto" w:fill="FFFFFF"/>
        <w:spacing w:line="264" w:lineRule="exact"/>
      </w:pPr>
      <w:r>
        <w:rPr>
          <w:b/>
          <w:bCs/>
          <w:color w:val="333333"/>
          <w:spacing w:val="-3"/>
          <w:sz w:val="18"/>
          <w:szCs w:val="18"/>
        </w:rPr>
        <w:t>Chemical stability</w:t>
      </w:r>
    </w:p>
    <w:p w:rsidR="00FA369A" w:rsidRDefault="00FA369A" w:rsidP="00FA369A">
      <w:pPr>
        <w:shd w:val="clear" w:color="auto" w:fill="FFFFFF"/>
        <w:spacing w:line="264" w:lineRule="exact"/>
      </w:pPr>
      <w:r>
        <w:rPr>
          <w:b/>
          <w:bCs/>
          <w:color w:val="333333"/>
          <w:spacing w:val="-3"/>
          <w:sz w:val="18"/>
          <w:szCs w:val="18"/>
        </w:rPr>
        <w:t>Conditions to avoid</w:t>
      </w:r>
    </w:p>
    <w:p w:rsidR="00FA369A" w:rsidRDefault="00FA369A" w:rsidP="00FA369A">
      <w:pPr>
        <w:shd w:val="clear" w:color="auto" w:fill="FFFFFF"/>
        <w:spacing w:before="797"/>
        <w:ind w:left="10"/>
      </w:pPr>
      <w:r>
        <w:rPr>
          <w:b/>
          <w:bCs/>
          <w:color w:val="333333"/>
          <w:spacing w:val="-3"/>
          <w:sz w:val="18"/>
          <w:szCs w:val="18"/>
        </w:rPr>
        <w:t>Incompatible materials</w:t>
      </w:r>
    </w:p>
    <w:p w:rsidR="00FA369A" w:rsidRDefault="00FA369A" w:rsidP="00FA369A">
      <w:pPr>
        <w:shd w:val="clear" w:color="auto" w:fill="FFFFFF"/>
        <w:spacing w:before="62"/>
        <w:ind w:left="14"/>
      </w:pPr>
      <w:r>
        <w:rPr>
          <w:b/>
          <w:bCs/>
          <w:color w:val="333333"/>
          <w:spacing w:val="-3"/>
          <w:sz w:val="18"/>
          <w:szCs w:val="18"/>
        </w:rPr>
        <w:t>Hazardous decomposition products</w:t>
      </w:r>
    </w:p>
    <w:p w:rsidR="00FA369A" w:rsidRDefault="00FA369A" w:rsidP="00FA369A">
      <w:pPr>
        <w:shd w:val="clear" w:color="auto" w:fill="FFFFFF"/>
        <w:spacing w:before="5" w:line="259" w:lineRule="exact"/>
        <w:ind w:left="5" w:right="2688"/>
      </w:pPr>
      <w:r>
        <w:br w:type="column"/>
      </w:r>
      <w:r>
        <w:rPr>
          <w:color w:val="000000"/>
          <w:spacing w:val="-1"/>
          <w:sz w:val="18"/>
          <w:szCs w:val="18"/>
        </w:rPr>
        <w:lastRenderedPageBreak/>
        <w:t>This product may react with strong oxidizing agents. Hazardous polymerization does not occur. Stable under recommended storage conditions.</w:t>
      </w:r>
    </w:p>
    <w:p w:rsidR="00FA369A" w:rsidRDefault="00FA369A" w:rsidP="00FA369A">
      <w:pPr>
        <w:shd w:val="clear" w:color="auto" w:fill="FFFFFF"/>
        <w:spacing w:line="259" w:lineRule="exact"/>
      </w:pPr>
      <w:r>
        <w:rPr>
          <w:color w:val="000000"/>
          <w:sz w:val="18"/>
          <w:szCs w:val="18"/>
        </w:rPr>
        <w:t>Aerosol containers are unstable at temperatures above 49</w:t>
      </w:r>
      <w:r>
        <w:rPr>
          <w:rFonts w:eastAsia="Times New Roman" w:cs="Times New Roman"/>
          <w:color w:val="000000"/>
          <w:sz w:val="18"/>
          <w:szCs w:val="18"/>
        </w:rPr>
        <w:t>°</w:t>
      </w:r>
      <w:r>
        <w:rPr>
          <w:rFonts w:eastAsia="Times New Roman"/>
          <w:color w:val="000000"/>
          <w:sz w:val="18"/>
          <w:szCs w:val="18"/>
        </w:rPr>
        <w:t>C (120.2</w:t>
      </w:r>
      <w:r>
        <w:rPr>
          <w:rFonts w:eastAsia="Times New Roman" w:cs="Times New Roman"/>
          <w:color w:val="000000"/>
          <w:sz w:val="18"/>
          <w:szCs w:val="18"/>
        </w:rPr>
        <w:t>°</w:t>
      </w:r>
      <w:r>
        <w:rPr>
          <w:rFonts w:eastAsia="Times New Roman"/>
          <w:color w:val="000000"/>
          <w:sz w:val="18"/>
          <w:szCs w:val="18"/>
        </w:rPr>
        <w:t>F).</w:t>
      </w:r>
    </w:p>
    <w:p w:rsidR="00FA369A" w:rsidRDefault="00FA369A" w:rsidP="00FA369A">
      <w:pPr>
        <w:shd w:val="clear" w:color="auto" w:fill="FFFFFF"/>
        <w:spacing w:line="192" w:lineRule="exact"/>
        <w:ind w:left="29"/>
      </w:pPr>
      <w:r>
        <w:rPr>
          <w:color w:val="000000"/>
          <w:sz w:val="18"/>
          <w:szCs w:val="18"/>
        </w:rPr>
        <w:t>Do not spray on pilot light, electrical connections, switch, heating elements, or</w:t>
      </w:r>
    </w:p>
    <w:p w:rsidR="00FA369A" w:rsidRDefault="00FA369A" w:rsidP="00FA369A">
      <w:pPr>
        <w:shd w:val="clear" w:color="auto" w:fill="FFFFFF"/>
        <w:spacing w:line="192" w:lineRule="exact"/>
        <w:ind w:left="10"/>
      </w:pPr>
      <w:r>
        <w:rPr>
          <w:color w:val="000000"/>
          <w:spacing w:val="-2"/>
          <w:sz w:val="18"/>
          <w:szCs w:val="18"/>
        </w:rPr>
        <w:t>thermostats.</w:t>
      </w:r>
    </w:p>
    <w:p w:rsidR="00FA369A" w:rsidRDefault="00FA369A" w:rsidP="00FA369A">
      <w:pPr>
        <w:shd w:val="clear" w:color="auto" w:fill="FFFFFF"/>
        <w:spacing w:line="192" w:lineRule="exact"/>
        <w:ind w:left="24"/>
      </w:pPr>
      <w:r>
        <w:rPr>
          <w:color w:val="000000"/>
          <w:spacing w:val="-2"/>
          <w:sz w:val="18"/>
          <w:szCs w:val="18"/>
        </w:rPr>
        <w:t>Do not spray onto aluminum or painted surfaces as damage to these surfaces may occur.</w:t>
      </w:r>
    </w:p>
    <w:p w:rsidR="00FA369A" w:rsidRDefault="00FA369A" w:rsidP="00FA369A">
      <w:pPr>
        <w:shd w:val="clear" w:color="auto" w:fill="FFFFFF"/>
        <w:spacing w:before="10" w:line="192" w:lineRule="exact"/>
        <w:ind w:left="24"/>
      </w:pPr>
      <w:r>
        <w:rPr>
          <w:color w:val="000000"/>
          <w:spacing w:val="-1"/>
          <w:sz w:val="18"/>
          <w:szCs w:val="18"/>
        </w:rPr>
        <w:t>Do not use on grill exterior, interior or components.</w:t>
      </w:r>
    </w:p>
    <w:p w:rsidR="00FA369A" w:rsidRDefault="00FA369A" w:rsidP="00FA369A">
      <w:pPr>
        <w:shd w:val="clear" w:color="auto" w:fill="FFFFFF"/>
        <w:spacing w:before="38"/>
      </w:pPr>
      <w:r>
        <w:rPr>
          <w:color w:val="000000"/>
          <w:spacing w:val="-1"/>
          <w:sz w:val="18"/>
          <w:szCs w:val="18"/>
        </w:rPr>
        <w:t>Acids. Oxidizing agents. Aluminum.</w:t>
      </w:r>
    </w:p>
    <w:p w:rsidR="00FA369A" w:rsidRDefault="00FA369A" w:rsidP="00FA369A">
      <w:pPr>
        <w:shd w:val="clear" w:color="auto" w:fill="FFFFFF"/>
        <w:spacing w:before="53"/>
        <w:ind w:left="24"/>
      </w:pPr>
      <w:r>
        <w:rPr>
          <w:color w:val="000000"/>
          <w:sz w:val="18"/>
          <w:szCs w:val="18"/>
        </w:rPr>
        <w:t>May include and are not limited to: Oxides of carbon. Oxides of nitrogen.</w:t>
      </w:r>
    </w:p>
    <w:p w:rsidR="00FA369A" w:rsidRDefault="00FA369A" w:rsidP="00FA369A">
      <w:pPr>
        <w:shd w:val="clear" w:color="auto" w:fill="FFFFFF"/>
        <w:spacing w:before="53"/>
        <w:ind w:left="24"/>
        <w:sectPr w:rsidR="00FA369A">
          <w:type w:val="continuous"/>
          <w:pgSz w:w="12240" w:h="15840"/>
          <w:pgMar w:top="746" w:right="821" w:bottom="360" w:left="1167" w:header="720" w:footer="720" w:gutter="0"/>
          <w:cols w:num="2" w:space="720" w:equalWidth="0">
            <w:col w:w="3024" w:space="163"/>
            <w:col w:w="7065"/>
          </w:cols>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6" w:right="706" w:bottom="360" w:left="1119" w:header="720" w:footer="720" w:gutter="0"/>
          <w:cols w:space="60"/>
          <w:noEndnote/>
        </w:sectPr>
      </w:pPr>
    </w:p>
    <w:p w:rsidR="00FA369A" w:rsidRDefault="00FA369A" w:rsidP="00FA369A">
      <w:pPr>
        <w:shd w:val="clear" w:color="auto" w:fill="FFFFFF"/>
        <w:spacing w:before="144"/>
        <w:ind w:left="3312"/>
      </w:pPr>
      <w:r>
        <w:rPr>
          <w:b/>
          <w:bCs/>
          <w:color w:val="333333"/>
          <w:sz w:val="28"/>
          <w:szCs w:val="28"/>
        </w:rPr>
        <w:lastRenderedPageBreak/>
        <w:t>11. lexicological Information</w:t>
      </w:r>
    </w:p>
    <w:p w:rsidR="00FA369A" w:rsidRDefault="00FA369A" w:rsidP="00FA369A">
      <w:pPr>
        <w:shd w:val="clear" w:color="auto" w:fill="FFFFFF"/>
        <w:spacing w:before="144"/>
        <w:ind w:left="3312"/>
        <w:sectPr w:rsidR="00FA369A">
          <w:type w:val="continuous"/>
          <w:pgSz w:w="12240" w:h="15840"/>
          <w:pgMar w:top="746" w:right="706" w:bottom="360" w:left="1119" w:header="720" w:footer="720" w:gutter="0"/>
          <w:cols w:space="60"/>
          <w:noEndnote/>
        </w:sectPr>
      </w:pPr>
    </w:p>
    <w:p w:rsidR="00FA369A" w:rsidRDefault="00FA369A" w:rsidP="00FA369A">
      <w:pPr>
        <w:spacing w:after="43"/>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02"/>
        <w:gridCol w:w="5904"/>
      </w:tblGrid>
      <w:tr w:rsidR="00FA369A" w:rsidTr="00AE168C">
        <w:tblPrEx>
          <w:tblCellMar>
            <w:top w:w="0" w:type="dxa"/>
            <w:bottom w:w="0" w:type="dxa"/>
          </w:tblCellMar>
        </w:tblPrEx>
        <w:trPr>
          <w:trHeight w:hRule="exact" w:val="682"/>
        </w:trPr>
        <w:tc>
          <w:tcPr>
            <w:tcW w:w="4502" w:type="dxa"/>
            <w:tcBorders>
              <w:top w:val="single" w:sz="6" w:space="0" w:color="auto"/>
              <w:left w:val="nil"/>
              <w:bottom w:val="single" w:sz="6" w:space="0" w:color="auto"/>
              <w:right w:val="nil"/>
            </w:tcBorders>
            <w:shd w:val="clear" w:color="auto" w:fill="FFFFFF"/>
            <w:vAlign w:val="bottom"/>
          </w:tcPr>
          <w:p w:rsidR="00FA369A" w:rsidRDefault="00FA369A" w:rsidP="00AE168C">
            <w:pPr>
              <w:shd w:val="clear" w:color="auto" w:fill="FFFFFF"/>
              <w:spacing w:line="254" w:lineRule="exact"/>
              <w:ind w:right="2026" w:hanging="5"/>
            </w:pPr>
            <w:r>
              <w:rPr>
                <w:color w:val="333333"/>
                <w:spacing w:val="2"/>
                <w:sz w:val="18"/>
                <w:szCs w:val="18"/>
              </w:rPr>
              <w:t>Component analysis - LC50 Ingredient(s)</w:t>
            </w:r>
          </w:p>
        </w:tc>
        <w:tc>
          <w:tcPr>
            <w:tcW w:w="5904" w:type="dxa"/>
            <w:tcBorders>
              <w:top w:val="single" w:sz="6" w:space="0" w:color="auto"/>
              <w:left w:val="nil"/>
              <w:bottom w:val="single" w:sz="6" w:space="0" w:color="auto"/>
              <w:right w:val="nil"/>
            </w:tcBorders>
            <w:shd w:val="clear" w:color="auto" w:fill="FFFFFF"/>
            <w:vAlign w:val="bottom"/>
          </w:tcPr>
          <w:p w:rsidR="00FA369A" w:rsidRDefault="00FA369A" w:rsidP="00AE168C">
            <w:pPr>
              <w:shd w:val="clear" w:color="auto" w:fill="FFFFFF"/>
              <w:ind w:left="552"/>
            </w:pPr>
            <w:r>
              <w:rPr>
                <w:color w:val="333333"/>
                <w:spacing w:val="-5"/>
                <w:sz w:val="18"/>
                <w:szCs w:val="18"/>
              </w:rPr>
              <w:t>LC50</w:t>
            </w:r>
          </w:p>
        </w:tc>
      </w:tr>
      <w:tr w:rsidR="00FA369A" w:rsidTr="00AE168C">
        <w:tblPrEx>
          <w:tblCellMar>
            <w:top w:w="0" w:type="dxa"/>
            <w:bottom w:w="0" w:type="dxa"/>
          </w:tblCellMar>
        </w:tblPrEx>
        <w:trPr>
          <w:trHeight w:hRule="exact" w:val="317"/>
        </w:trPr>
        <w:tc>
          <w:tcPr>
            <w:tcW w:w="4502"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3"/>
                <w:sz w:val="18"/>
                <w:szCs w:val="18"/>
              </w:rPr>
              <w:t>Ethanol, 2-(2-butoxyethoxy)-</w:t>
            </w:r>
          </w:p>
        </w:tc>
        <w:tc>
          <w:tcPr>
            <w:tcW w:w="5904"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557"/>
            </w:pPr>
            <w:r>
              <w:rPr>
                <w:color w:val="000000"/>
                <w:spacing w:val="-3"/>
                <w:sz w:val="18"/>
                <w:szCs w:val="18"/>
              </w:rPr>
              <w:t>Not available</w:t>
            </w:r>
          </w:p>
        </w:tc>
      </w:tr>
      <w:tr w:rsidR="00FA369A" w:rsidTr="00AE168C">
        <w:tblPrEx>
          <w:tblCellMar>
            <w:top w:w="0" w:type="dxa"/>
            <w:bottom w:w="0" w:type="dxa"/>
          </w:tblCellMar>
        </w:tblPrEx>
        <w:trPr>
          <w:trHeight w:hRule="exact" w:val="326"/>
        </w:trPr>
        <w:tc>
          <w:tcPr>
            <w:tcW w:w="4502"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5"/>
                <w:sz w:val="18"/>
                <w:szCs w:val="18"/>
              </w:rPr>
              <w:t>Monoethanolamine</w:t>
            </w:r>
          </w:p>
        </w:tc>
        <w:tc>
          <w:tcPr>
            <w:tcW w:w="5904"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547"/>
            </w:pPr>
            <w:r>
              <w:rPr>
                <w:color w:val="000000"/>
                <w:spacing w:val="-3"/>
                <w:sz w:val="18"/>
                <w:szCs w:val="18"/>
              </w:rPr>
              <w:t>1210 mg/m3 mouse</w:t>
            </w:r>
          </w:p>
        </w:tc>
      </w:tr>
      <w:tr w:rsidR="00FA369A" w:rsidTr="00AE168C">
        <w:tblPrEx>
          <w:tblCellMar>
            <w:top w:w="0" w:type="dxa"/>
            <w:bottom w:w="0" w:type="dxa"/>
          </w:tblCellMar>
        </w:tblPrEx>
        <w:trPr>
          <w:trHeight w:hRule="exact" w:val="317"/>
        </w:trPr>
        <w:tc>
          <w:tcPr>
            <w:tcW w:w="4502"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3"/>
                <w:sz w:val="18"/>
                <w:szCs w:val="18"/>
              </w:rPr>
              <w:t>Petroleum gases, liquefied, sweetened</w:t>
            </w:r>
          </w:p>
        </w:tc>
        <w:tc>
          <w:tcPr>
            <w:tcW w:w="5904"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542"/>
            </w:pPr>
            <w:r>
              <w:rPr>
                <w:color w:val="000000"/>
                <w:spacing w:val="-3"/>
                <w:sz w:val="18"/>
                <w:szCs w:val="18"/>
              </w:rPr>
              <w:t>Not available</w:t>
            </w:r>
          </w:p>
        </w:tc>
      </w:tr>
      <w:tr w:rsidR="00FA369A" w:rsidTr="00AE168C">
        <w:tblPrEx>
          <w:tblCellMar>
            <w:top w:w="0" w:type="dxa"/>
            <w:bottom w:w="0" w:type="dxa"/>
          </w:tblCellMar>
        </w:tblPrEx>
        <w:trPr>
          <w:trHeight w:hRule="exact" w:val="864"/>
        </w:trPr>
        <w:tc>
          <w:tcPr>
            <w:tcW w:w="4502"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spacing w:line="250" w:lineRule="exact"/>
              <w:ind w:right="1618" w:hanging="5"/>
            </w:pPr>
            <w:r>
              <w:rPr>
                <w:color w:val="333333"/>
                <w:spacing w:val="-3"/>
                <w:sz w:val="18"/>
                <w:szCs w:val="18"/>
              </w:rPr>
              <w:t xml:space="preserve">Sodium hydroxide </w:t>
            </w:r>
            <w:r>
              <w:rPr>
                <w:color w:val="333333"/>
                <w:spacing w:val="3"/>
                <w:sz w:val="18"/>
                <w:szCs w:val="18"/>
              </w:rPr>
              <w:t>Component analysis - Oral LD50 Ingredient(s)</w:t>
            </w:r>
          </w:p>
        </w:tc>
        <w:tc>
          <w:tcPr>
            <w:tcW w:w="5904"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542"/>
            </w:pPr>
            <w:r>
              <w:rPr>
                <w:color w:val="000000"/>
                <w:spacing w:val="-3"/>
                <w:sz w:val="18"/>
                <w:szCs w:val="18"/>
              </w:rPr>
              <w:t>Not available</w:t>
            </w:r>
          </w:p>
          <w:p w:rsidR="00FA369A" w:rsidRDefault="00FA369A" w:rsidP="00AE168C">
            <w:pPr>
              <w:shd w:val="clear" w:color="auto" w:fill="FFFFFF"/>
              <w:ind w:left="542"/>
            </w:pPr>
            <w:r>
              <w:rPr>
                <w:color w:val="000000"/>
                <w:spacing w:val="-2"/>
                <w:sz w:val="18"/>
                <w:szCs w:val="18"/>
              </w:rPr>
              <w:t>LD50</w:t>
            </w:r>
          </w:p>
        </w:tc>
      </w:tr>
      <w:tr w:rsidR="00FA369A" w:rsidTr="00AE168C">
        <w:tblPrEx>
          <w:tblCellMar>
            <w:top w:w="0" w:type="dxa"/>
            <w:bottom w:w="0" w:type="dxa"/>
          </w:tblCellMar>
        </w:tblPrEx>
        <w:trPr>
          <w:trHeight w:hRule="exact" w:val="317"/>
        </w:trPr>
        <w:tc>
          <w:tcPr>
            <w:tcW w:w="4502"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3"/>
                <w:sz w:val="18"/>
                <w:szCs w:val="18"/>
              </w:rPr>
              <w:t>Ethanol, 2-(2-butoxyethoxy)-</w:t>
            </w:r>
          </w:p>
        </w:tc>
        <w:tc>
          <w:tcPr>
            <w:tcW w:w="5904"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552"/>
            </w:pPr>
            <w:r>
              <w:rPr>
                <w:color w:val="000000"/>
                <w:spacing w:val="-1"/>
                <w:sz w:val="18"/>
                <w:szCs w:val="18"/>
              </w:rPr>
              <w:t>2000 mg/kg guinea pig; 3384 mg/kg rat; 2200 mg/kg rabbit</w:t>
            </w:r>
          </w:p>
        </w:tc>
      </w:tr>
      <w:tr w:rsidR="00FA369A" w:rsidTr="00AE168C">
        <w:tblPrEx>
          <w:tblCellMar>
            <w:top w:w="0" w:type="dxa"/>
            <w:bottom w:w="0" w:type="dxa"/>
          </w:tblCellMar>
        </w:tblPrEx>
        <w:trPr>
          <w:trHeight w:hRule="exact" w:val="317"/>
        </w:trPr>
        <w:tc>
          <w:tcPr>
            <w:tcW w:w="4502"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5"/>
                <w:sz w:val="18"/>
                <w:szCs w:val="18"/>
              </w:rPr>
              <w:t>Monoethanolamine</w:t>
            </w:r>
          </w:p>
        </w:tc>
        <w:tc>
          <w:tcPr>
            <w:tcW w:w="5904"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552"/>
            </w:pPr>
            <w:r>
              <w:rPr>
                <w:color w:val="000000"/>
                <w:spacing w:val="-2"/>
                <w:sz w:val="18"/>
                <w:szCs w:val="18"/>
              </w:rPr>
              <w:t>1720 mg/kg rat; 700 mg/kg mouse</w:t>
            </w:r>
          </w:p>
        </w:tc>
      </w:tr>
      <w:tr w:rsidR="00FA369A" w:rsidTr="00AE168C">
        <w:tblPrEx>
          <w:tblCellMar>
            <w:top w:w="0" w:type="dxa"/>
            <w:bottom w:w="0" w:type="dxa"/>
          </w:tblCellMar>
        </w:tblPrEx>
        <w:trPr>
          <w:trHeight w:hRule="exact" w:val="326"/>
        </w:trPr>
        <w:tc>
          <w:tcPr>
            <w:tcW w:w="4502"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pPr>
            <w:r>
              <w:rPr>
                <w:color w:val="000000"/>
                <w:spacing w:val="-3"/>
                <w:sz w:val="18"/>
                <w:szCs w:val="18"/>
              </w:rPr>
              <w:t>Petroleum gases, liquefied, sweetened</w:t>
            </w:r>
          </w:p>
        </w:tc>
        <w:tc>
          <w:tcPr>
            <w:tcW w:w="5904" w:type="dxa"/>
            <w:tcBorders>
              <w:top w:val="single" w:sz="6" w:space="0" w:color="auto"/>
              <w:left w:val="nil"/>
              <w:bottom w:val="single" w:sz="6" w:space="0" w:color="auto"/>
              <w:right w:val="nil"/>
            </w:tcBorders>
            <w:shd w:val="clear" w:color="auto" w:fill="FFFFFF"/>
          </w:tcPr>
          <w:p w:rsidR="00FA369A" w:rsidRDefault="00FA369A" w:rsidP="00AE168C">
            <w:pPr>
              <w:shd w:val="clear" w:color="auto" w:fill="FFFFFF"/>
              <w:ind w:left="542"/>
            </w:pPr>
            <w:r>
              <w:rPr>
                <w:color w:val="000000"/>
                <w:spacing w:val="-3"/>
                <w:sz w:val="18"/>
                <w:szCs w:val="18"/>
              </w:rPr>
              <w:t>Not available</w:t>
            </w:r>
          </w:p>
        </w:tc>
      </w:tr>
      <w:tr w:rsidR="00FA369A" w:rsidTr="00AE168C">
        <w:tblPrEx>
          <w:tblCellMar>
            <w:top w:w="0" w:type="dxa"/>
            <w:bottom w:w="0" w:type="dxa"/>
          </w:tblCellMar>
        </w:tblPrEx>
        <w:trPr>
          <w:trHeight w:hRule="exact" w:val="1018"/>
        </w:trPr>
        <w:tc>
          <w:tcPr>
            <w:tcW w:w="4502" w:type="dxa"/>
            <w:tcBorders>
              <w:top w:val="single" w:sz="6" w:space="0" w:color="auto"/>
              <w:left w:val="nil"/>
              <w:bottom w:val="nil"/>
              <w:right w:val="nil"/>
            </w:tcBorders>
            <w:shd w:val="clear" w:color="auto" w:fill="FFFFFF"/>
          </w:tcPr>
          <w:p w:rsidR="00FA369A" w:rsidRDefault="00FA369A" w:rsidP="00AE168C">
            <w:pPr>
              <w:shd w:val="clear" w:color="auto" w:fill="FFFFFF"/>
              <w:spacing w:line="250" w:lineRule="exact"/>
              <w:ind w:firstLine="10"/>
            </w:pPr>
            <w:r>
              <w:rPr>
                <w:color w:val="000000"/>
                <w:spacing w:val="-4"/>
                <w:sz w:val="18"/>
                <w:szCs w:val="18"/>
              </w:rPr>
              <w:t xml:space="preserve">Sodium hydroxide </w:t>
            </w:r>
            <w:r>
              <w:rPr>
                <w:color w:val="000000"/>
                <w:spacing w:val="3"/>
                <w:sz w:val="18"/>
                <w:szCs w:val="18"/>
              </w:rPr>
              <w:t>Effects of acute exposure</w:t>
            </w:r>
          </w:p>
          <w:p w:rsidR="00FA369A" w:rsidRDefault="00FA369A" w:rsidP="00AE168C">
            <w:pPr>
              <w:shd w:val="clear" w:color="auto" w:fill="FFFFFF"/>
              <w:spacing w:line="250" w:lineRule="exact"/>
              <w:ind w:firstLine="5"/>
            </w:pPr>
            <w:r>
              <w:rPr>
                <w:color w:val="000000"/>
                <w:spacing w:val="-3"/>
                <w:sz w:val="18"/>
                <w:szCs w:val="18"/>
              </w:rPr>
              <w:t>Eye                                                     Causes burns. Skin                                                    Causes burns.</w:t>
            </w:r>
          </w:p>
        </w:tc>
        <w:tc>
          <w:tcPr>
            <w:tcW w:w="5904" w:type="dxa"/>
            <w:tcBorders>
              <w:top w:val="single" w:sz="6" w:space="0" w:color="auto"/>
              <w:left w:val="nil"/>
              <w:bottom w:val="nil"/>
              <w:right w:val="nil"/>
            </w:tcBorders>
            <w:shd w:val="clear" w:color="auto" w:fill="FFFFFF"/>
          </w:tcPr>
          <w:p w:rsidR="00FA369A" w:rsidRDefault="00FA369A" w:rsidP="00AE168C">
            <w:pPr>
              <w:shd w:val="clear" w:color="auto" w:fill="FFFFFF"/>
              <w:ind w:left="542"/>
            </w:pPr>
            <w:r>
              <w:rPr>
                <w:color w:val="000000"/>
                <w:spacing w:val="-3"/>
                <w:sz w:val="18"/>
                <w:szCs w:val="18"/>
              </w:rPr>
              <w:t>Not available</w:t>
            </w:r>
          </w:p>
        </w:tc>
      </w:tr>
    </w:tbl>
    <w:p w:rsidR="00FA369A" w:rsidRDefault="00FA369A" w:rsidP="00FA369A">
      <w:pPr>
        <w:shd w:val="clear" w:color="auto" w:fill="FFFFFF"/>
        <w:ind w:left="3269"/>
      </w:pPr>
      <w:r>
        <w:rPr>
          <w:color w:val="000000"/>
          <w:spacing w:val="-1"/>
          <w:sz w:val="18"/>
          <w:szCs w:val="18"/>
        </w:rPr>
        <w:t>Not expected to be a skin sensitizer.</w:t>
      </w:r>
    </w:p>
    <w:p w:rsidR="00FA369A" w:rsidRDefault="00FA369A" w:rsidP="00FA369A">
      <w:pPr>
        <w:framePr w:w="1257" w:h="1306" w:hRule="exact" w:hSpace="38" w:vSpace="58" w:wrap="auto" w:vAnchor="text" w:hAnchor="text" w:x="68" w:y="59"/>
        <w:shd w:val="clear" w:color="auto" w:fill="FFFFFF"/>
        <w:ind w:left="355"/>
      </w:pPr>
      <w:r>
        <w:rPr>
          <w:b/>
          <w:bCs/>
          <w:color w:val="333333"/>
          <w:spacing w:val="-4"/>
          <w:sz w:val="18"/>
          <w:szCs w:val="18"/>
        </w:rPr>
        <w:t>Inhalation</w:t>
      </w:r>
    </w:p>
    <w:p w:rsidR="00FA369A" w:rsidRDefault="00FA369A" w:rsidP="00FA369A">
      <w:pPr>
        <w:framePr w:w="1257" w:h="1306" w:hRule="exact" w:hSpace="38" w:vSpace="58" w:wrap="auto" w:vAnchor="text" w:hAnchor="text" w:x="68" w:y="59"/>
        <w:shd w:val="clear" w:color="auto" w:fill="FFFFFF"/>
        <w:spacing w:before="355" w:line="264" w:lineRule="exact"/>
        <w:ind w:firstLine="350"/>
        <w:jc w:val="both"/>
      </w:pPr>
      <w:r>
        <w:rPr>
          <w:b/>
          <w:bCs/>
          <w:color w:val="333333"/>
          <w:spacing w:val="-5"/>
          <w:sz w:val="18"/>
          <w:szCs w:val="18"/>
        </w:rPr>
        <w:t xml:space="preserve">Ingestion </w:t>
      </w:r>
      <w:r>
        <w:rPr>
          <w:b/>
          <w:bCs/>
          <w:color w:val="333333"/>
          <w:spacing w:val="-4"/>
          <w:sz w:val="18"/>
          <w:szCs w:val="18"/>
        </w:rPr>
        <w:t xml:space="preserve">Sensitization </w:t>
      </w:r>
      <w:r>
        <w:rPr>
          <w:b/>
          <w:bCs/>
          <w:color w:val="333333"/>
          <w:spacing w:val="-5"/>
          <w:sz w:val="18"/>
          <w:szCs w:val="18"/>
        </w:rPr>
        <w:t>Chronic effects</w:t>
      </w:r>
    </w:p>
    <w:p w:rsidR="00FA369A" w:rsidRDefault="00FA369A" w:rsidP="00FA369A">
      <w:pPr>
        <w:shd w:val="clear" w:color="auto" w:fill="FFFFFF"/>
        <w:spacing w:before="43" w:line="192" w:lineRule="exact"/>
        <w:ind w:right="86"/>
        <w:jc w:val="center"/>
      </w:pPr>
      <w:r>
        <w:rPr>
          <w:color w:val="000000"/>
          <w:spacing w:val="-1"/>
          <w:sz w:val="18"/>
          <w:szCs w:val="18"/>
        </w:rPr>
        <w:t>None expected during normal conditions of use.</w:t>
      </w:r>
    </w:p>
    <w:p w:rsidR="00FA369A" w:rsidRDefault="00FA369A" w:rsidP="00FA369A">
      <w:pPr>
        <w:shd w:val="clear" w:color="auto" w:fill="FFFFFF"/>
        <w:spacing w:line="192" w:lineRule="exact"/>
        <w:ind w:left="3274"/>
      </w:pPr>
      <w:r>
        <w:rPr>
          <w:color w:val="000000"/>
          <w:spacing w:val="-2"/>
          <w:sz w:val="18"/>
          <w:szCs w:val="18"/>
        </w:rPr>
        <w:t>However intentional misuse by deliberately concentrating and inhaling the contents may</w:t>
      </w:r>
    </w:p>
    <w:p w:rsidR="00FA369A" w:rsidRDefault="00FA369A" w:rsidP="00FA369A">
      <w:pPr>
        <w:shd w:val="clear" w:color="auto" w:fill="FFFFFF"/>
        <w:spacing w:before="5" w:line="192" w:lineRule="exact"/>
        <w:ind w:left="3264"/>
      </w:pPr>
      <w:r>
        <w:rPr>
          <w:color w:val="000000"/>
          <w:spacing w:val="-2"/>
          <w:sz w:val="18"/>
          <w:szCs w:val="18"/>
        </w:rPr>
        <w:t>be harmful or fatal.</w:t>
      </w:r>
    </w:p>
    <w:p w:rsidR="00FA369A" w:rsidRDefault="00FA369A" w:rsidP="00FA369A">
      <w:pPr>
        <w:shd w:val="clear" w:color="auto" w:fill="FFFFFF"/>
        <w:spacing w:line="259" w:lineRule="exact"/>
        <w:ind w:left="3274"/>
      </w:pPr>
      <w:r>
        <w:rPr>
          <w:color w:val="000000"/>
          <w:spacing w:val="-2"/>
          <w:sz w:val="18"/>
          <w:szCs w:val="18"/>
        </w:rPr>
        <w:t>Harmful if swallowed.</w:t>
      </w:r>
    </w:p>
    <w:p w:rsidR="00FA369A" w:rsidRDefault="00FA369A" w:rsidP="00FA369A">
      <w:pPr>
        <w:shd w:val="clear" w:color="auto" w:fill="FFFFFF"/>
        <w:spacing w:line="259" w:lineRule="exact"/>
        <w:ind w:left="3250"/>
      </w:pPr>
      <w:r>
        <w:rPr>
          <w:color w:val="000000"/>
          <w:sz w:val="18"/>
          <w:szCs w:val="18"/>
        </w:rPr>
        <w:t>The finished product is not expected to have chronic health effects.</w:t>
      </w:r>
    </w:p>
    <w:p w:rsidR="00FA369A" w:rsidRDefault="00FA369A" w:rsidP="00FA369A">
      <w:pPr>
        <w:shd w:val="clear" w:color="auto" w:fill="FFFFFF"/>
        <w:spacing w:after="283" w:line="259" w:lineRule="exact"/>
        <w:ind w:left="3250"/>
      </w:pPr>
      <w:r>
        <w:rPr>
          <w:color w:val="000000"/>
          <w:sz w:val="18"/>
          <w:szCs w:val="18"/>
        </w:rPr>
        <w:t>The finished product is not expected to have chronic health effects.</w:t>
      </w:r>
    </w:p>
    <w:p w:rsidR="00FA369A" w:rsidRDefault="00FA369A" w:rsidP="00FA369A">
      <w:pPr>
        <w:shd w:val="clear" w:color="auto" w:fill="FFFFFF"/>
        <w:spacing w:after="283" w:line="259" w:lineRule="exact"/>
        <w:ind w:left="3250"/>
        <w:sectPr w:rsidR="00FA369A">
          <w:type w:val="continuous"/>
          <w:pgSz w:w="12240" w:h="15840"/>
          <w:pgMar w:top="746" w:right="715" w:bottom="360" w:left="1119" w:header="720" w:footer="720" w:gutter="0"/>
          <w:cols w:space="60"/>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46" w:right="715" w:bottom="360" w:left="1119" w:header="720" w:footer="720" w:gutter="0"/>
          <w:cols w:space="60"/>
          <w:noEndnote/>
        </w:sectPr>
      </w:pPr>
    </w:p>
    <w:p w:rsidR="00FA369A" w:rsidRDefault="00FA369A" w:rsidP="00FA369A">
      <w:pPr>
        <w:shd w:val="clear" w:color="auto" w:fill="FFFFFF"/>
        <w:spacing w:before="24"/>
      </w:pPr>
      <w:r>
        <w:rPr>
          <w:color w:val="000000"/>
          <w:spacing w:val="-6"/>
          <w:sz w:val="14"/>
          <w:szCs w:val="14"/>
        </w:rPr>
        <w:lastRenderedPageBreak/>
        <w:t>#21116</w:t>
      </w:r>
    </w:p>
    <w:p w:rsidR="00FA369A" w:rsidRDefault="00FA369A" w:rsidP="00FA369A">
      <w:pPr>
        <w:shd w:val="clear" w:color="auto" w:fill="FFFFFF"/>
        <w:spacing w:before="19"/>
      </w:pPr>
      <w:r>
        <w:br w:type="column"/>
      </w:r>
      <w:r>
        <w:rPr>
          <w:color w:val="000000"/>
          <w:spacing w:val="-3"/>
          <w:sz w:val="14"/>
          <w:szCs w:val="14"/>
        </w:rPr>
        <w:lastRenderedPageBreak/>
        <w:t>Page 4   of   7</w:t>
      </w:r>
    </w:p>
    <w:p w:rsidR="00FA369A" w:rsidRDefault="00FA369A" w:rsidP="00FA369A">
      <w:pPr>
        <w:shd w:val="clear" w:color="auto" w:fill="FFFFFF"/>
        <w:spacing w:before="14"/>
        <w:rPr>
          <w:color w:val="000000"/>
          <w:spacing w:val="-2"/>
          <w:sz w:val="14"/>
          <w:szCs w:val="14"/>
        </w:rPr>
      </w:pPr>
      <w:r>
        <w:br w:type="column"/>
      </w:r>
      <w:r>
        <w:rPr>
          <w:color w:val="000000"/>
          <w:spacing w:val="-2"/>
          <w:sz w:val="14"/>
          <w:szCs w:val="14"/>
        </w:rPr>
        <w:lastRenderedPageBreak/>
        <w:t>Issue date</w:t>
      </w:r>
    </w:p>
    <w:p w:rsidR="00FA369A" w:rsidRDefault="00FA369A" w:rsidP="00FA369A">
      <w:pPr>
        <w:shd w:val="clear" w:color="auto" w:fill="FFFFFF"/>
        <w:spacing w:line="264" w:lineRule="exact"/>
        <w:ind w:right="1152"/>
      </w:pPr>
      <w:r>
        <w:rPr>
          <w:b/>
          <w:bCs/>
          <w:color w:val="363636"/>
          <w:spacing w:val="-4"/>
          <w:sz w:val="18"/>
          <w:szCs w:val="18"/>
        </w:rPr>
        <w:t xml:space="preserve">Carcinogenicity </w:t>
      </w:r>
      <w:r>
        <w:rPr>
          <w:b/>
          <w:bCs/>
          <w:color w:val="363636"/>
          <w:spacing w:val="-5"/>
          <w:sz w:val="18"/>
          <w:szCs w:val="18"/>
        </w:rPr>
        <w:t xml:space="preserve">Mutagenicity </w:t>
      </w:r>
      <w:r>
        <w:rPr>
          <w:b/>
          <w:bCs/>
          <w:color w:val="363636"/>
          <w:spacing w:val="-4"/>
          <w:sz w:val="18"/>
          <w:szCs w:val="18"/>
        </w:rPr>
        <w:t>Reproductive effects Teratogenicity</w:t>
      </w:r>
    </w:p>
    <w:p w:rsidR="00FA369A" w:rsidRDefault="00FA369A" w:rsidP="00FA369A">
      <w:pPr>
        <w:shd w:val="clear" w:color="auto" w:fill="FFFFFF"/>
        <w:spacing w:before="38" w:line="211" w:lineRule="exact"/>
        <w:ind w:left="5"/>
      </w:pPr>
      <w:r>
        <w:rPr>
          <w:b/>
          <w:bCs/>
          <w:color w:val="363636"/>
          <w:spacing w:val="-1"/>
          <w:sz w:val="18"/>
          <w:szCs w:val="18"/>
        </w:rPr>
        <w:t xml:space="preserve">Name of lexicologically Synergistic </w:t>
      </w:r>
      <w:r>
        <w:rPr>
          <w:b/>
          <w:bCs/>
          <w:color w:val="363636"/>
          <w:spacing w:val="-6"/>
          <w:sz w:val="18"/>
          <w:szCs w:val="18"/>
        </w:rPr>
        <w:t>Products</w:t>
      </w:r>
    </w:p>
    <w:p w:rsidR="00FA369A" w:rsidRDefault="00FA369A" w:rsidP="00FA369A">
      <w:pPr>
        <w:shd w:val="clear" w:color="auto" w:fill="FFFFFF"/>
        <w:spacing w:line="264" w:lineRule="exact"/>
        <w:jc w:val="both"/>
      </w:pPr>
      <w:r>
        <w:br w:type="column"/>
      </w:r>
      <w:r>
        <w:rPr>
          <w:color w:val="000000"/>
          <w:spacing w:val="-1"/>
          <w:sz w:val="18"/>
          <w:szCs w:val="18"/>
        </w:rPr>
        <w:lastRenderedPageBreak/>
        <w:t xml:space="preserve">The finished product is not expected to have chronic health effects. The finished product is not expected to have chronic health effects. The finished product is not expected to have chronic health effects. The finished product is not expected to have chronic health effects. </w:t>
      </w:r>
      <w:r>
        <w:rPr>
          <w:color w:val="000000"/>
          <w:spacing w:val="-2"/>
          <w:sz w:val="18"/>
          <w:szCs w:val="18"/>
        </w:rPr>
        <w:t>Not available</w:t>
      </w:r>
    </w:p>
    <w:p w:rsidR="00FA369A" w:rsidRDefault="00FA369A" w:rsidP="00FA369A">
      <w:pPr>
        <w:shd w:val="clear" w:color="auto" w:fill="FFFFFF"/>
        <w:spacing w:line="264" w:lineRule="exact"/>
        <w:jc w:val="both"/>
        <w:sectPr w:rsidR="00FA369A">
          <w:type w:val="continuous"/>
          <w:pgSz w:w="12240" w:h="15840"/>
          <w:pgMar w:top="753" w:right="2623" w:bottom="360" w:left="1126" w:header="720" w:footer="720" w:gutter="0"/>
          <w:cols w:num="2" w:space="720" w:equalWidth="0">
            <w:col w:w="3019" w:space="158"/>
            <w:col w:w="5313"/>
          </w:cols>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53" w:right="766" w:bottom="360" w:left="1116" w:header="720" w:footer="720" w:gutter="0"/>
          <w:cols w:space="60"/>
          <w:noEndnote/>
        </w:sectPr>
      </w:pPr>
    </w:p>
    <w:p w:rsidR="00FA369A" w:rsidRDefault="00FA369A" w:rsidP="00FA369A">
      <w:pPr>
        <w:shd w:val="clear" w:color="auto" w:fill="FFFFFF"/>
        <w:spacing w:before="173" w:after="149"/>
        <w:ind w:left="3917"/>
      </w:pPr>
      <w:r>
        <w:rPr>
          <w:color w:val="363636"/>
          <w:spacing w:val="-3"/>
          <w:sz w:val="29"/>
          <w:szCs w:val="29"/>
        </w:rPr>
        <w:lastRenderedPageBreak/>
        <w:t xml:space="preserve">Ecological </w:t>
      </w:r>
      <w:r>
        <w:rPr>
          <w:b/>
          <w:bCs/>
          <w:color w:val="363636"/>
          <w:spacing w:val="-3"/>
          <w:sz w:val="29"/>
          <w:szCs w:val="29"/>
        </w:rPr>
        <w:t>Information</w:t>
      </w:r>
    </w:p>
    <w:p w:rsidR="00FA369A" w:rsidRDefault="00FA369A" w:rsidP="00FA369A">
      <w:pPr>
        <w:shd w:val="clear" w:color="auto" w:fill="FFFFFF"/>
        <w:spacing w:before="173" w:after="149"/>
        <w:ind w:left="3917"/>
        <w:sectPr w:rsidR="00FA369A">
          <w:type w:val="continuous"/>
          <w:pgSz w:w="12240" w:h="15840"/>
          <w:pgMar w:top="753" w:right="766" w:bottom="360" w:left="1116" w:header="720" w:footer="720" w:gutter="0"/>
          <w:cols w:space="60"/>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53" w:right="766" w:bottom="360" w:left="1116" w:header="720" w:footer="720" w:gutter="0"/>
          <w:cols w:space="60"/>
          <w:noEndnote/>
        </w:sectPr>
      </w:pPr>
    </w:p>
    <w:p w:rsidR="00FA369A" w:rsidRDefault="00FA369A" w:rsidP="00FA369A">
      <w:pPr>
        <w:framePr w:h="212" w:hRule="exact" w:hSpace="38" w:vSpace="58" w:wrap="notBeside" w:vAnchor="text" w:hAnchor="margin" w:x="20" w:y="59"/>
        <w:shd w:val="clear" w:color="auto" w:fill="FFFFFF"/>
      </w:pPr>
      <w:r>
        <w:rPr>
          <w:b/>
          <w:bCs/>
          <w:color w:val="363636"/>
          <w:spacing w:val="-6"/>
          <w:sz w:val="18"/>
          <w:szCs w:val="18"/>
        </w:rPr>
        <w:t>Ecotoxicity</w:t>
      </w:r>
    </w:p>
    <w:p w:rsidR="00FA369A" w:rsidRDefault="00FA369A" w:rsidP="00FA369A">
      <w:pPr>
        <w:framePr w:w="9931" w:h="2414" w:hRule="exact" w:hSpace="38" w:vSpace="58" w:wrap="auto" w:vAnchor="text" w:hAnchor="margin" w:x="361" w:y="59"/>
        <w:shd w:val="clear" w:color="auto" w:fill="FFFFFF"/>
        <w:spacing w:line="197" w:lineRule="exact"/>
        <w:ind w:left="2842" w:right="384"/>
      </w:pPr>
      <w:r>
        <w:rPr>
          <w:color w:val="000000"/>
          <w:spacing w:val="-2"/>
          <w:sz w:val="18"/>
          <w:szCs w:val="18"/>
        </w:rPr>
        <w:t xml:space="preserve">Components of this product have been identified as having potential environmental </w:t>
      </w:r>
      <w:r>
        <w:rPr>
          <w:color w:val="000000"/>
          <w:spacing w:val="-3"/>
          <w:sz w:val="18"/>
          <w:szCs w:val="18"/>
        </w:rPr>
        <w:t>concerns.</w:t>
      </w:r>
    </w:p>
    <w:p w:rsidR="00FA369A" w:rsidRDefault="00FA369A" w:rsidP="00FA369A">
      <w:pPr>
        <w:framePr w:w="9931" w:h="2414" w:hRule="exact" w:hSpace="38" w:vSpace="58" w:wrap="auto" w:vAnchor="text" w:hAnchor="margin" w:x="361" w:y="59"/>
        <w:shd w:val="clear" w:color="auto" w:fill="FFFFFF"/>
        <w:spacing w:before="58"/>
        <w:ind w:left="5"/>
      </w:pPr>
      <w:r>
        <w:rPr>
          <w:b/>
          <w:bCs/>
          <w:color w:val="000000"/>
          <w:sz w:val="16"/>
          <w:szCs w:val="16"/>
        </w:rPr>
        <w:t xml:space="preserve">Ecotoxicity - Freshwater Algae - Acute </w:t>
      </w:r>
      <w:r>
        <w:rPr>
          <w:color w:val="000000"/>
          <w:sz w:val="16"/>
          <w:szCs w:val="16"/>
        </w:rPr>
        <w:t>Toxicity Data</w:t>
      </w:r>
    </w:p>
    <w:p w:rsidR="00FA369A" w:rsidRDefault="00FA369A" w:rsidP="00FA369A">
      <w:pPr>
        <w:framePr w:w="9931" w:h="2414" w:hRule="exact" w:hSpace="38" w:vSpace="58" w:wrap="auto" w:vAnchor="text" w:hAnchor="margin" w:x="361" w:y="59"/>
        <w:shd w:val="clear" w:color="auto" w:fill="FFFFFF"/>
        <w:tabs>
          <w:tab w:val="left" w:pos="2491"/>
          <w:tab w:val="left" w:pos="3907"/>
        </w:tabs>
        <w:spacing w:before="48" w:line="182" w:lineRule="exact"/>
        <w:ind w:left="5"/>
      </w:pPr>
      <w:r>
        <w:rPr>
          <w:color w:val="000000"/>
          <w:spacing w:val="-3"/>
          <w:sz w:val="16"/>
          <w:szCs w:val="16"/>
        </w:rPr>
        <w:t>Ethanol, 2-(2-butoxyethoxy)-</w:t>
      </w:r>
      <w:r>
        <w:rPr>
          <w:color w:val="000000"/>
          <w:sz w:val="16"/>
          <w:szCs w:val="16"/>
        </w:rPr>
        <w:tab/>
      </w:r>
      <w:r>
        <w:rPr>
          <w:color w:val="000000"/>
          <w:spacing w:val="-4"/>
          <w:sz w:val="16"/>
          <w:szCs w:val="16"/>
        </w:rPr>
        <w:t>112-34-5</w:t>
      </w:r>
      <w:r>
        <w:rPr>
          <w:color w:val="000000"/>
          <w:sz w:val="16"/>
          <w:szCs w:val="16"/>
        </w:rPr>
        <w:tab/>
        <w:t>96 Hr EC50 Desmodesmus subspicatus: &gt;100 mg/L</w:t>
      </w:r>
    </w:p>
    <w:p w:rsidR="00FA369A" w:rsidRDefault="00FA369A" w:rsidP="00FA369A">
      <w:pPr>
        <w:framePr w:w="9931" w:h="2414" w:hRule="exact" w:hSpace="38" w:vSpace="58" w:wrap="auto" w:vAnchor="text" w:hAnchor="margin" w:x="361" w:y="59"/>
        <w:shd w:val="clear" w:color="auto" w:fill="FFFFFF"/>
        <w:tabs>
          <w:tab w:val="left" w:pos="2491"/>
          <w:tab w:val="left" w:pos="3907"/>
        </w:tabs>
        <w:spacing w:line="182" w:lineRule="exact"/>
      </w:pPr>
      <w:r>
        <w:rPr>
          <w:color w:val="000000"/>
          <w:spacing w:val="-4"/>
          <w:sz w:val="16"/>
          <w:szCs w:val="16"/>
        </w:rPr>
        <w:t>Monoethanolamine</w:t>
      </w:r>
      <w:r>
        <w:rPr>
          <w:color w:val="000000"/>
          <w:sz w:val="16"/>
          <w:szCs w:val="16"/>
        </w:rPr>
        <w:tab/>
      </w:r>
      <w:r>
        <w:rPr>
          <w:color w:val="000000"/>
          <w:spacing w:val="-4"/>
          <w:sz w:val="16"/>
          <w:szCs w:val="16"/>
        </w:rPr>
        <w:t>141-43-5</w:t>
      </w:r>
      <w:r>
        <w:rPr>
          <w:color w:val="000000"/>
          <w:sz w:val="16"/>
          <w:szCs w:val="16"/>
        </w:rPr>
        <w:tab/>
        <w:t>72 Hr EC50 Desmodesmus subspicatus: 15 mg/L</w:t>
      </w:r>
    </w:p>
    <w:p w:rsidR="00FA369A" w:rsidRDefault="00FA369A" w:rsidP="00FA369A">
      <w:pPr>
        <w:framePr w:w="9931" w:h="2414" w:hRule="exact" w:hSpace="38" w:vSpace="58" w:wrap="auto" w:vAnchor="text" w:hAnchor="margin" w:x="361" w:y="59"/>
        <w:shd w:val="clear" w:color="auto" w:fill="FFFFFF"/>
        <w:spacing w:line="182" w:lineRule="exact"/>
      </w:pPr>
      <w:r>
        <w:rPr>
          <w:b/>
          <w:bCs/>
          <w:color w:val="000000"/>
          <w:sz w:val="16"/>
          <w:szCs w:val="16"/>
        </w:rPr>
        <w:t xml:space="preserve">Ecotoxicity - Freshwater Fish - Acute </w:t>
      </w:r>
      <w:r>
        <w:rPr>
          <w:color w:val="000000"/>
          <w:sz w:val="16"/>
          <w:szCs w:val="16"/>
        </w:rPr>
        <w:t>Toxicity Data</w:t>
      </w:r>
    </w:p>
    <w:p w:rsidR="00FA369A" w:rsidRDefault="00FA369A" w:rsidP="00FA369A">
      <w:pPr>
        <w:framePr w:w="9931" w:h="2414" w:hRule="exact" w:hSpace="38" w:vSpace="58" w:wrap="auto" w:vAnchor="text" w:hAnchor="margin" w:x="361" w:y="59"/>
        <w:shd w:val="clear" w:color="auto" w:fill="FFFFFF"/>
        <w:spacing w:before="58" w:line="178" w:lineRule="exact"/>
        <w:ind w:left="3907"/>
      </w:pPr>
      <w:r>
        <w:rPr>
          <w:color w:val="000000"/>
          <w:sz w:val="16"/>
          <w:szCs w:val="16"/>
        </w:rPr>
        <w:t>96 Hr LC50 Lepomis macrochirus: 1300 mg/L [static]</w:t>
      </w:r>
    </w:p>
    <w:p w:rsidR="00FA369A" w:rsidRDefault="00FA369A" w:rsidP="00FA369A">
      <w:pPr>
        <w:framePr w:w="9931" w:h="2414" w:hRule="exact" w:hSpace="38" w:vSpace="58" w:wrap="auto" w:vAnchor="text" w:hAnchor="margin" w:x="361" w:y="59"/>
        <w:shd w:val="clear" w:color="auto" w:fill="FFFFFF"/>
        <w:spacing w:before="5" w:line="178" w:lineRule="exact"/>
        <w:jc w:val="right"/>
      </w:pPr>
      <w:r>
        <w:rPr>
          <w:color w:val="000000"/>
          <w:spacing w:val="-1"/>
          <w:sz w:val="16"/>
          <w:szCs w:val="16"/>
        </w:rPr>
        <w:t>96 Hr LC50 Pimephales promelas: 227 mg/L [flow-through]; 96 Hr LC50 Brachydanio</w:t>
      </w:r>
    </w:p>
    <w:p w:rsidR="00FA369A" w:rsidRDefault="00FA369A" w:rsidP="00FA369A">
      <w:pPr>
        <w:framePr w:w="9931" w:h="2414" w:hRule="exact" w:hSpace="38" w:vSpace="58" w:wrap="auto" w:vAnchor="text" w:hAnchor="margin" w:x="361" w:y="59"/>
        <w:shd w:val="clear" w:color="auto" w:fill="FFFFFF"/>
        <w:spacing w:line="178" w:lineRule="exact"/>
        <w:jc w:val="right"/>
      </w:pPr>
      <w:r>
        <w:rPr>
          <w:color w:val="000000"/>
          <w:spacing w:val="-2"/>
          <w:sz w:val="16"/>
          <w:szCs w:val="16"/>
        </w:rPr>
        <w:t>rerio: 3684 mg/L [static]; 96 Hr LC50 Lepomis macrochirus: 300-1000 mg/L [static]; 96</w:t>
      </w:r>
    </w:p>
    <w:p w:rsidR="00FA369A" w:rsidRDefault="00FA369A" w:rsidP="00FA369A">
      <w:pPr>
        <w:framePr w:w="9931" w:h="2414" w:hRule="exact" w:hSpace="38" w:vSpace="58" w:wrap="auto" w:vAnchor="text" w:hAnchor="margin" w:x="361" w:y="59"/>
        <w:shd w:val="clear" w:color="auto" w:fill="FFFFFF"/>
        <w:spacing w:line="178" w:lineRule="exact"/>
        <w:ind w:left="3907"/>
      </w:pPr>
      <w:r>
        <w:rPr>
          <w:color w:val="000000"/>
          <w:spacing w:val="-1"/>
          <w:sz w:val="16"/>
          <w:szCs w:val="16"/>
        </w:rPr>
        <w:t>Hr LC50 Oncorhynchus mykiss: 114-196 mg/L [static]; 96 Hr LC50 Oncorhynchus</w:t>
      </w:r>
    </w:p>
    <w:p w:rsidR="00FA369A" w:rsidRDefault="00FA369A" w:rsidP="00FA369A">
      <w:pPr>
        <w:framePr w:w="9931" w:h="2414" w:hRule="exact" w:hSpace="38" w:vSpace="58" w:wrap="auto" w:vAnchor="text" w:hAnchor="margin" w:x="361" w:y="59"/>
        <w:shd w:val="clear" w:color="auto" w:fill="FFFFFF"/>
        <w:ind w:left="3907"/>
      </w:pPr>
      <w:r>
        <w:rPr>
          <w:color w:val="000000"/>
          <w:spacing w:val="-1"/>
          <w:sz w:val="16"/>
          <w:szCs w:val="16"/>
        </w:rPr>
        <w:t>mykiss: &gt;200 mg/L [flow-through]</w:t>
      </w:r>
    </w:p>
    <w:p w:rsidR="00FA369A" w:rsidRDefault="00FA369A" w:rsidP="00FA369A">
      <w:pPr>
        <w:framePr w:w="9931" w:h="2414" w:hRule="exact" w:hSpace="38" w:vSpace="58" w:wrap="auto" w:vAnchor="text" w:hAnchor="margin" w:x="361" w:y="59"/>
        <w:shd w:val="clear" w:color="auto" w:fill="FFFFFF"/>
        <w:spacing w:before="10"/>
        <w:ind w:left="3902"/>
      </w:pPr>
      <w:r>
        <w:rPr>
          <w:color w:val="000000"/>
          <w:sz w:val="16"/>
          <w:szCs w:val="16"/>
        </w:rPr>
        <w:t>96 Hr LC50 Oncorhynchus mykiss: 45.4 mg/L [static]</w:t>
      </w:r>
    </w:p>
    <w:p w:rsidR="00FA369A" w:rsidRDefault="00FA369A" w:rsidP="00FA369A">
      <w:pPr>
        <w:framePr w:w="1963" w:h="341" w:hRule="exact" w:hSpace="38" w:vSpace="58" w:wrap="notBeside" w:vAnchor="text" w:hAnchor="margin" w:x="361" w:y="1302"/>
        <w:shd w:val="clear" w:color="auto" w:fill="FFFFFF"/>
        <w:spacing w:line="187" w:lineRule="exact"/>
      </w:pPr>
      <w:r>
        <w:rPr>
          <w:color w:val="000000"/>
          <w:spacing w:val="-3"/>
          <w:sz w:val="16"/>
          <w:szCs w:val="16"/>
        </w:rPr>
        <w:t>Ethanol, 2-(2-butoxyethoxy)-Monoethanolamine</w:t>
      </w:r>
    </w:p>
    <w:p w:rsidR="00FA369A" w:rsidRDefault="00FA369A" w:rsidP="00FA369A">
      <w:pPr>
        <w:framePr w:w="619" w:h="346" w:hRule="exact" w:hSpace="38" w:vSpace="58" w:wrap="notBeside" w:vAnchor="text" w:hAnchor="margin" w:x="2852" w:y="1302"/>
        <w:shd w:val="clear" w:color="auto" w:fill="FFFFFF"/>
        <w:spacing w:line="187" w:lineRule="exact"/>
      </w:pPr>
      <w:r>
        <w:rPr>
          <w:color w:val="000000"/>
          <w:spacing w:val="-4"/>
          <w:sz w:val="16"/>
          <w:szCs w:val="16"/>
        </w:rPr>
        <w:t>112-34-5 141-43-5</w:t>
      </w:r>
    </w:p>
    <w:p w:rsidR="00FA369A" w:rsidRDefault="00FA369A" w:rsidP="00FA369A">
      <w:pPr>
        <w:shd w:val="clear" w:color="auto" w:fill="FFFFFF"/>
        <w:tabs>
          <w:tab w:val="left" w:pos="2851"/>
        </w:tabs>
        <w:spacing w:before="557"/>
        <w:ind w:left="350"/>
      </w:pPr>
      <w:r>
        <w:rPr>
          <w:color w:val="000000"/>
          <w:spacing w:val="-4"/>
          <w:sz w:val="16"/>
          <w:szCs w:val="16"/>
        </w:rPr>
        <w:t>Sodium hydroxide</w:t>
      </w:r>
      <w:r>
        <w:rPr>
          <w:color w:val="000000"/>
          <w:sz w:val="16"/>
          <w:szCs w:val="16"/>
        </w:rPr>
        <w:tab/>
      </w:r>
      <w:r>
        <w:rPr>
          <w:color w:val="000000"/>
          <w:spacing w:val="-8"/>
          <w:sz w:val="16"/>
          <w:szCs w:val="16"/>
        </w:rPr>
        <w:t>1310-73-.</w:t>
      </w:r>
      <w:r>
        <w:rPr>
          <w:rFonts w:eastAsia="Times New Roman" w:cs="Times New Roman"/>
          <w:color w:val="000000"/>
          <w:spacing w:val="-8"/>
          <w:sz w:val="16"/>
          <w:szCs w:val="16"/>
        </w:rPr>
        <w:t>°</w:t>
      </w:r>
      <w:r>
        <w:rPr>
          <w:rFonts w:eastAsia="Times New Roman"/>
          <w:color w:val="000000"/>
          <w:spacing w:val="-8"/>
          <w:sz w:val="16"/>
          <w:szCs w:val="16"/>
        </w:rPr>
        <w:t>.</w:t>
      </w:r>
    </w:p>
    <w:p w:rsidR="00FA369A" w:rsidRDefault="00FA369A" w:rsidP="00FA369A">
      <w:pPr>
        <w:shd w:val="clear" w:color="auto" w:fill="FFFFFF"/>
        <w:ind w:left="355"/>
      </w:pPr>
      <w:r>
        <w:rPr>
          <w:b/>
          <w:bCs/>
          <w:color w:val="000000"/>
          <w:spacing w:val="-2"/>
          <w:sz w:val="16"/>
          <w:szCs w:val="16"/>
        </w:rPr>
        <w:t xml:space="preserve">Ecotoxicity - Water Flea - Acute Toxicity </w:t>
      </w:r>
      <w:r>
        <w:rPr>
          <w:color w:val="000000"/>
          <w:spacing w:val="-2"/>
          <w:sz w:val="16"/>
          <w:szCs w:val="16"/>
        </w:rPr>
        <w:t>Data</w:t>
      </w:r>
    </w:p>
    <w:p w:rsidR="00FA369A" w:rsidRDefault="00FA369A" w:rsidP="00FA369A">
      <w:pPr>
        <w:shd w:val="clear" w:color="auto" w:fill="FFFFFF"/>
        <w:tabs>
          <w:tab w:val="left" w:pos="2837"/>
        </w:tabs>
        <w:spacing w:before="53"/>
        <w:ind w:left="355"/>
      </w:pPr>
      <w:r>
        <w:rPr>
          <w:color w:val="000000"/>
          <w:spacing w:val="-3"/>
          <w:sz w:val="16"/>
          <w:szCs w:val="16"/>
        </w:rPr>
        <w:t>Ethanol, 2-(2-butoxyethoxy)-</w:t>
      </w:r>
      <w:r>
        <w:rPr>
          <w:color w:val="000000"/>
          <w:sz w:val="16"/>
          <w:szCs w:val="16"/>
        </w:rPr>
        <w:tab/>
      </w:r>
      <w:r>
        <w:rPr>
          <w:color w:val="000000"/>
          <w:spacing w:val="-3"/>
          <w:sz w:val="16"/>
          <w:szCs w:val="16"/>
        </w:rPr>
        <w:t>112-34-5</w:t>
      </w:r>
    </w:p>
    <w:p w:rsidR="00FA369A" w:rsidRDefault="00FA369A" w:rsidP="00FA369A">
      <w:pPr>
        <w:shd w:val="clear" w:color="auto" w:fill="FFFFFF"/>
        <w:tabs>
          <w:tab w:val="left" w:pos="2832"/>
        </w:tabs>
        <w:ind w:left="355"/>
      </w:pPr>
      <w:r>
        <w:rPr>
          <w:color w:val="000000"/>
          <w:spacing w:val="-4"/>
          <w:sz w:val="16"/>
          <w:szCs w:val="16"/>
        </w:rPr>
        <w:t>Monoethanolamine</w:t>
      </w:r>
      <w:r>
        <w:rPr>
          <w:color w:val="000000"/>
          <w:sz w:val="16"/>
          <w:szCs w:val="16"/>
        </w:rPr>
        <w:tab/>
      </w:r>
      <w:r>
        <w:rPr>
          <w:color w:val="000000"/>
          <w:spacing w:val="-3"/>
          <w:sz w:val="16"/>
          <w:szCs w:val="16"/>
        </w:rPr>
        <w:t>141-43-5</w:t>
      </w:r>
    </w:p>
    <w:p w:rsidR="00FA369A" w:rsidRDefault="00FA369A" w:rsidP="00FA369A">
      <w:pPr>
        <w:shd w:val="clear" w:color="auto" w:fill="FFFFFF"/>
        <w:tabs>
          <w:tab w:val="left" w:pos="3168"/>
        </w:tabs>
        <w:spacing w:before="5" w:line="259" w:lineRule="exact"/>
        <w:ind w:left="5"/>
      </w:pPr>
      <w:r>
        <w:rPr>
          <w:b/>
          <w:bCs/>
          <w:color w:val="000000"/>
          <w:spacing w:val="-3"/>
          <w:sz w:val="18"/>
          <w:szCs w:val="18"/>
        </w:rPr>
        <w:t>Persistence / degradability</w:t>
      </w:r>
      <w:r>
        <w:rPr>
          <w:b/>
          <w:bCs/>
          <w:color w:val="000000"/>
          <w:sz w:val="18"/>
          <w:szCs w:val="18"/>
        </w:rPr>
        <w:tab/>
      </w:r>
      <w:r>
        <w:rPr>
          <w:color w:val="000000"/>
          <w:spacing w:val="-2"/>
          <w:sz w:val="18"/>
          <w:szCs w:val="18"/>
        </w:rPr>
        <w:t>Not available</w:t>
      </w:r>
    </w:p>
    <w:p w:rsidR="00FA369A" w:rsidRDefault="00FA369A" w:rsidP="00FA369A">
      <w:pPr>
        <w:shd w:val="clear" w:color="auto" w:fill="FFFFFF"/>
        <w:tabs>
          <w:tab w:val="left" w:pos="3168"/>
        </w:tabs>
        <w:spacing w:line="259" w:lineRule="exact"/>
        <w:ind w:left="5"/>
      </w:pPr>
      <w:r>
        <w:rPr>
          <w:b/>
          <w:bCs/>
          <w:color w:val="000000"/>
          <w:spacing w:val="-3"/>
          <w:sz w:val="18"/>
          <w:szCs w:val="18"/>
        </w:rPr>
        <w:t>Bioaccumulation / accumulation</w:t>
      </w:r>
      <w:r>
        <w:rPr>
          <w:b/>
          <w:bCs/>
          <w:color w:val="000000"/>
          <w:sz w:val="18"/>
          <w:szCs w:val="18"/>
        </w:rPr>
        <w:tab/>
      </w:r>
      <w:r>
        <w:rPr>
          <w:color w:val="000000"/>
          <w:spacing w:val="-3"/>
          <w:sz w:val="18"/>
          <w:szCs w:val="18"/>
        </w:rPr>
        <w:t>Not available</w:t>
      </w:r>
    </w:p>
    <w:p w:rsidR="00FA369A" w:rsidRDefault="00FA369A" w:rsidP="00FA369A">
      <w:pPr>
        <w:shd w:val="clear" w:color="auto" w:fill="FFFFFF"/>
        <w:tabs>
          <w:tab w:val="left" w:pos="3168"/>
        </w:tabs>
        <w:spacing w:before="5" w:line="259" w:lineRule="exact"/>
        <w:ind w:left="5"/>
      </w:pPr>
      <w:r>
        <w:rPr>
          <w:b/>
          <w:bCs/>
          <w:color w:val="000000"/>
          <w:spacing w:val="-3"/>
          <w:sz w:val="18"/>
          <w:szCs w:val="18"/>
        </w:rPr>
        <w:t>Mobility in environmental media</w:t>
      </w:r>
      <w:r>
        <w:rPr>
          <w:b/>
          <w:bCs/>
          <w:color w:val="000000"/>
          <w:sz w:val="18"/>
          <w:szCs w:val="18"/>
        </w:rPr>
        <w:tab/>
      </w:r>
      <w:r>
        <w:rPr>
          <w:color w:val="000000"/>
          <w:spacing w:val="-3"/>
          <w:sz w:val="18"/>
          <w:szCs w:val="18"/>
        </w:rPr>
        <w:t>Not available</w:t>
      </w:r>
    </w:p>
    <w:p w:rsidR="00FA369A" w:rsidRDefault="00FA369A" w:rsidP="00FA369A">
      <w:pPr>
        <w:shd w:val="clear" w:color="auto" w:fill="FFFFFF"/>
        <w:tabs>
          <w:tab w:val="left" w:pos="3168"/>
        </w:tabs>
        <w:spacing w:line="259" w:lineRule="exact"/>
        <w:ind w:left="10"/>
      </w:pPr>
      <w:r>
        <w:rPr>
          <w:b/>
          <w:bCs/>
          <w:color w:val="000000"/>
          <w:spacing w:val="-4"/>
          <w:sz w:val="18"/>
          <w:szCs w:val="18"/>
        </w:rPr>
        <w:t>Environmental effects</w:t>
      </w:r>
      <w:r>
        <w:rPr>
          <w:b/>
          <w:bCs/>
          <w:color w:val="000000"/>
          <w:sz w:val="18"/>
          <w:szCs w:val="18"/>
        </w:rPr>
        <w:tab/>
      </w:r>
      <w:r>
        <w:rPr>
          <w:color w:val="000000"/>
          <w:sz w:val="18"/>
          <w:szCs w:val="18"/>
        </w:rPr>
        <w:t>l\ot avaiiaole</w:t>
      </w:r>
    </w:p>
    <w:p w:rsidR="00FA369A" w:rsidRDefault="00FA369A" w:rsidP="00FA369A">
      <w:pPr>
        <w:shd w:val="clear" w:color="auto" w:fill="FFFFFF"/>
        <w:tabs>
          <w:tab w:val="left" w:pos="3168"/>
        </w:tabs>
        <w:spacing w:line="259" w:lineRule="exact"/>
      </w:pPr>
      <w:r>
        <w:rPr>
          <w:b/>
          <w:bCs/>
          <w:color w:val="000000"/>
          <w:spacing w:val="-6"/>
          <w:sz w:val="18"/>
          <w:szCs w:val="18"/>
        </w:rPr>
        <w:t>Aquatic toxicity.</w:t>
      </w:r>
      <w:r>
        <w:rPr>
          <w:b/>
          <w:bCs/>
          <w:color w:val="000000"/>
          <w:sz w:val="18"/>
          <w:szCs w:val="18"/>
        </w:rPr>
        <w:tab/>
      </w:r>
      <w:r>
        <w:rPr>
          <w:color w:val="000000"/>
          <w:spacing w:val="-3"/>
          <w:sz w:val="18"/>
          <w:szCs w:val="18"/>
        </w:rPr>
        <w:t>Not available</w:t>
      </w:r>
    </w:p>
    <w:p w:rsidR="00FA369A" w:rsidRDefault="00FA369A" w:rsidP="00FA369A">
      <w:pPr>
        <w:shd w:val="clear" w:color="auto" w:fill="FFFFFF"/>
        <w:tabs>
          <w:tab w:val="left" w:pos="3168"/>
        </w:tabs>
        <w:spacing w:line="259" w:lineRule="exact"/>
        <w:ind w:left="10"/>
      </w:pPr>
      <w:r>
        <w:rPr>
          <w:b/>
          <w:bCs/>
          <w:color w:val="000000"/>
          <w:spacing w:val="-4"/>
          <w:sz w:val="18"/>
          <w:szCs w:val="18"/>
        </w:rPr>
        <w:t>Partition coefficient</w:t>
      </w:r>
      <w:r>
        <w:rPr>
          <w:b/>
          <w:bCs/>
          <w:color w:val="000000"/>
          <w:sz w:val="18"/>
          <w:szCs w:val="18"/>
        </w:rPr>
        <w:tab/>
      </w:r>
      <w:r>
        <w:rPr>
          <w:color w:val="000000"/>
          <w:spacing w:val="-3"/>
          <w:sz w:val="18"/>
          <w:szCs w:val="18"/>
        </w:rPr>
        <w:t>Not available</w:t>
      </w:r>
    </w:p>
    <w:p w:rsidR="00FA369A" w:rsidRDefault="00FA369A" w:rsidP="00FA369A">
      <w:pPr>
        <w:shd w:val="clear" w:color="auto" w:fill="FFFFFF"/>
        <w:tabs>
          <w:tab w:val="left" w:pos="3168"/>
        </w:tabs>
        <w:spacing w:line="259" w:lineRule="exact"/>
        <w:ind w:left="10"/>
      </w:pPr>
      <w:r>
        <w:rPr>
          <w:b/>
          <w:bCs/>
          <w:color w:val="000000"/>
          <w:spacing w:val="-4"/>
          <w:sz w:val="18"/>
          <w:szCs w:val="18"/>
        </w:rPr>
        <w:t>Chemical fate information</w:t>
      </w:r>
      <w:r>
        <w:rPr>
          <w:b/>
          <w:bCs/>
          <w:color w:val="000000"/>
          <w:sz w:val="18"/>
          <w:szCs w:val="18"/>
        </w:rPr>
        <w:tab/>
      </w:r>
      <w:r>
        <w:rPr>
          <w:color w:val="000000"/>
          <w:spacing w:val="-3"/>
          <w:sz w:val="18"/>
          <w:szCs w:val="18"/>
        </w:rPr>
        <w:t>Not available</w:t>
      </w:r>
    </w:p>
    <w:p w:rsidR="00FA369A" w:rsidRDefault="00FA369A" w:rsidP="00FA369A">
      <w:pPr>
        <w:shd w:val="clear" w:color="auto" w:fill="FFFFFF"/>
        <w:spacing w:before="202" w:line="187" w:lineRule="exact"/>
      </w:pPr>
      <w:r>
        <w:br w:type="column"/>
      </w:r>
      <w:r>
        <w:rPr>
          <w:color w:val="000000"/>
          <w:spacing w:val="-2"/>
          <w:sz w:val="16"/>
          <w:szCs w:val="16"/>
        </w:rPr>
        <w:t xml:space="preserve">24 Hr EC50 Daphnia magna: 2850 mg/L; 48 Hr EC50 Daphnia magna: &gt;100 mg/L </w:t>
      </w:r>
      <w:r>
        <w:rPr>
          <w:color w:val="000000"/>
          <w:sz w:val="16"/>
          <w:szCs w:val="16"/>
        </w:rPr>
        <w:t>48 Hr EC50 Daphnia magna: 65 mg/L</w:t>
      </w:r>
    </w:p>
    <w:p w:rsidR="00FA369A" w:rsidRDefault="00FA369A" w:rsidP="00FA369A">
      <w:pPr>
        <w:shd w:val="clear" w:color="auto" w:fill="FFFFFF"/>
        <w:spacing w:before="202" w:line="187" w:lineRule="exact"/>
        <w:sectPr w:rsidR="00FA369A">
          <w:type w:val="continuous"/>
          <w:pgSz w:w="12240" w:h="15840"/>
          <w:pgMar w:top="753" w:right="1102" w:bottom="360" w:left="1116" w:header="720" w:footer="720" w:gutter="0"/>
          <w:cols w:num="2" w:space="720" w:equalWidth="0">
            <w:col w:w="4214" w:space="60"/>
            <w:col w:w="5764"/>
          </w:cols>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53" w:right="766" w:bottom="360" w:left="1116" w:header="720" w:footer="720" w:gutter="0"/>
          <w:cols w:space="60"/>
          <w:noEndnote/>
        </w:sectPr>
      </w:pPr>
    </w:p>
    <w:p w:rsidR="00FA369A" w:rsidRDefault="00FA369A" w:rsidP="00FA369A">
      <w:pPr>
        <w:shd w:val="clear" w:color="auto" w:fill="FFFFFF"/>
        <w:spacing w:before="187" w:after="86"/>
        <w:ind w:left="3326"/>
      </w:pPr>
      <w:r>
        <w:rPr>
          <w:color w:val="000000"/>
          <w:spacing w:val="2"/>
          <w:sz w:val="27"/>
          <w:szCs w:val="27"/>
        </w:rPr>
        <w:lastRenderedPageBreak/>
        <w:t xml:space="preserve">13. Disposes </w:t>
      </w:r>
      <w:r>
        <w:rPr>
          <w:b/>
          <w:bCs/>
          <w:color w:val="000000"/>
          <w:spacing w:val="2"/>
          <w:sz w:val="27"/>
          <w:szCs w:val="27"/>
        </w:rPr>
        <w:t>Considerations</w:t>
      </w:r>
    </w:p>
    <w:p w:rsidR="00FA369A" w:rsidRDefault="00FA369A" w:rsidP="00FA369A">
      <w:pPr>
        <w:shd w:val="clear" w:color="auto" w:fill="FFFFFF"/>
        <w:spacing w:before="187" w:after="86"/>
        <w:ind w:left="3326"/>
        <w:sectPr w:rsidR="00FA369A">
          <w:type w:val="continuous"/>
          <w:pgSz w:w="12240" w:h="15840"/>
          <w:pgMar w:top="753" w:right="766" w:bottom="360" w:left="1116" w:header="720" w:footer="720" w:gutter="0"/>
          <w:cols w:space="60"/>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53" w:right="766" w:bottom="360" w:left="1116" w:header="720" w:footer="720" w:gutter="0"/>
          <w:cols w:space="60"/>
          <w:noEndnote/>
        </w:sectPr>
      </w:pPr>
    </w:p>
    <w:p w:rsidR="00FA369A" w:rsidRDefault="00FA369A" w:rsidP="00FA369A">
      <w:pPr>
        <w:shd w:val="clear" w:color="auto" w:fill="FFFFFF"/>
        <w:spacing w:before="48"/>
        <w:ind w:left="10"/>
      </w:pPr>
      <w:r>
        <w:rPr>
          <w:b/>
          <w:bCs/>
          <w:color w:val="363636"/>
          <w:spacing w:val="-3"/>
          <w:sz w:val="18"/>
          <w:szCs w:val="18"/>
        </w:rPr>
        <w:lastRenderedPageBreak/>
        <w:t>Disposal instructions</w:t>
      </w:r>
    </w:p>
    <w:p w:rsidR="00FA369A" w:rsidRDefault="00FA369A" w:rsidP="00FA369A">
      <w:pPr>
        <w:shd w:val="clear" w:color="auto" w:fill="FFFFFF"/>
        <w:spacing w:before="48" w:line="202" w:lineRule="exact"/>
        <w:ind w:left="5"/>
      </w:pPr>
      <w:r>
        <w:rPr>
          <w:b/>
          <w:bCs/>
          <w:color w:val="363636"/>
          <w:spacing w:val="-3"/>
          <w:sz w:val="18"/>
          <w:szCs w:val="18"/>
        </w:rPr>
        <w:t xml:space="preserve">Waste from residues / unused </w:t>
      </w:r>
      <w:r>
        <w:rPr>
          <w:b/>
          <w:bCs/>
          <w:color w:val="363636"/>
          <w:spacing w:val="-6"/>
          <w:sz w:val="18"/>
          <w:szCs w:val="18"/>
        </w:rPr>
        <w:t>products</w:t>
      </w:r>
    </w:p>
    <w:p w:rsidR="00FA369A" w:rsidRDefault="00FA369A" w:rsidP="00FA369A">
      <w:pPr>
        <w:shd w:val="clear" w:color="auto" w:fill="FFFFFF"/>
        <w:spacing w:before="58"/>
      </w:pPr>
      <w:r>
        <w:rPr>
          <w:b/>
          <w:bCs/>
          <w:color w:val="363636"/>
          <w:spacing w:val="-3"/>
          <w:sz w:val="18"/>
          <w:szCs w:val="18"/>
        </w:rPr>
        <w:t>Contaminated packaging</w:t>
      </w:r>
    </w:p>
    <w:p w:rsidR="00FA369A" w:rsidRDefault="00FA369A" w:rsidP="00FA369A">
      <w:pPr>
        <w:shd w:val="clear" w:color="auto" w:fill="FFFFFF"/>
        <w:spacing w:line="264" w:lineRule="exact"/>
        <w:ind w:left="19"/>
      </w:pPr>
      <w:r>
        <w:br w:type="column"/>
      </w:r>
      <w:r>
        <w:rPr>
          <w:color w:val="000000"/>
          <w:spacing w:val="-2"/>
          <w:sz w:val="18"/>
          <w:szCs w:val="18"/>
        </w:rPr>
        <w:lastRenderedPageBreak/>
        <w:t>Dispose in accordance with all applicable regulations. Not available</w:t>
      </w:r>
    </w:p>
    <w:p w:rsidR="00FA369A" w:rsidRDefault="00FA369A" w:rsidP="00FA369A">
      <w:pPr>
        <w:shd w:val="clear" w:color="auto" w:fill="FFFFFF"/>
        <w:spacing w:before="245"/>
      </w:pPr>
      <w:r>
        <w:rPr>
          <w:color w:val="000000"/>
          <w:spacing w:val="-2"/>
          <w:sz w:val="18"/>
          <w:szCs w:val="18"/>
        </w:rPr>
        <w:t>Not available</w:t>
      </w:r>
    </w:p>
    <w:p w:rsidR="00FA369A" w:rsidRDefault="00FA369A" w:rsidP="00FA369A">
      <w:pPr>
        <w:shd w:val="clear" w:color="auto" w:fill="FFFFFF"/>
        <w:spacing w:before="245"/>
        <w:sectPr w:rsidR="00FA369A">
          <w:type w:val="continuous"/>
          <w:pgSz w:w="12240" w:h="15840"/>
          <w:pgMar w:top="753" w:right="3703" w:bottom="360" w:left="1116" w:header="720" w:footer="720" w:gutter="0"/>
          <w:cols w:num="2" w:space="720" w:equalWidth="0">
            <w:col w:w="2500" w:space="691"/>
            <w:col w:w="4228"/>
          </w:cols>
          <w:noEndnote/>
        </w:sectPr>
      </w:pPr>
    </w:p>
    <w:p w:rsidR="00FA369A" w:rsidRDefault="00FA369A" w:rsidP="00FA369A">
      <w:pPr>
        <w:pBdr>
          <w:top w:val="single" w:sz="8" w:space="1" w:color="auto"/>
        </w:pBdr>
        <w:rPr>
          <w:sz w:val="2"/>
          <w:szCs w:val="2"/>
        </w:rPr>
      </w:pPr>
      <w:r>
        <w:lastRenderedPageBreak/>
        <w:t xml:space="preserve"> </w:t>
      </w:r>
    </w:p>
    <w:p w:rsidR="00FA369A" w:rsidRDefault="00FA369A" w:rsidP="00FA369A">
      <w:pPr>
        <w:pBdr>
          <w:top w:val="single" w:sz="8" w:space="1" w:color="auto"/>
        </w:pBdr>
        <w:rPr>
          <w:sz w:val="2"/>
          <w:szCs w:val="2"/>
        </w:rPr>
        <w:sectPr w:rsidR="00FA369A">
          <w:type w:val="continuous"/>
          <w:pgSz w:w="12240" w:h="15840"/>
          <w:pgMar w:top="753" w:right="766" w:bottom="360" w:left="1116" w:header="720" w:footer="720" w:gutter="0"/>
          <w:cols w:space="60"/>
          <w:noEndnote/>
        </w:sectPr>
      </w:pPr>
    </w:p>
    <w:p w:rsidR="00FA369A" w:rsidRDefault="00FA369A" w:rsidP="00FA369A">
      <w:pPr>
        <w:shd w:val="clear" w:color="auto" w:fill="FFFFFF"/>
        <w:spacing w:before="163"/>
        <w:ind w:left="3504"/>
      </w:pPr>
      <w:r>
        <w:rPr>
          <w:color w:val="000000"/>
          <w:spacing w:val="-6"/>
          <w:w w:val="118"/>
          <w:sz w:val="26"/>
          <w:szCs w:val="26"/>
        </w:rPr>
        <w:lastRenderedPageBreak/>
        <w:t>14. Transport Information</w:t>
      </w:r>
    </w:p>
    <w:p w:rsidR="00FA369A" w:rsidRDefault="00FA369A" w:rsidP="00FA369A">
      <w:pPr>
        <w:shd w:val="clear" w:color="auto" w:fill="FFFFFF"/>
        <w:spacing w:before="149"/>
        <w:ind w:left="5"/>
      </w:pPr>
      <w:r>
        <w:rPr>
          <w:b/>
          <w:bCs/>
          <w:color w:val="000000"/>
          <w:spacing w:val="-4"/>
          <w:sz w:val="18"/>
          <w:szCs w:val="18"/>
        </w:rPr>
        <w:t xml:space="preserve">U.S. Department of Transportation </w:t>
      </w:r>
      <w:r>
        <w:rPr>
          <w:color w:val="000000"/>
          <w:spacing w:val="-4"/>
          <w:sz w:val="18"/>
          <w:szCs w:val="18"/>
        </w:rPr>
        <w:t>(DOT")</w:t>
      </w:r>
    </w:p>
    <w:p w:rsidR="00FA369A" w:rsidRDefault="00FA369A" w:rsidP="00FA369A">
      <w:pPr>
        <w:shd w:val="clear" w:color="auto" w:fill="FFFFFF"/>
        <w:spacing w:before="298"/>
        <w:ind w:left="3211"/>
      </w:pPr>
      <w:r>
        <w:rPr>
          <w:color w:val="000000"/>
          <w:spacing w:val="-1"/>
          <w:sz w:val="18"/>
          <w:szCs w:val="18"/>
        </w:rPr>
        <w:t>UN1S50, Aerosols, Class 2.2 (8), Re-classed as Limited</w:t>
      </w:r>
    </w:p>
    <w:p w:rsidR="00FA369A" w:rsidRDefault="00FA369A" w:rsidP="00FA369A">
      <w:pPr>
        <w:shd w:val="clear" w:color="auto" w:fill="FFFFFF"/>
        <w:spacing w:after="4046"/>
        <w:ind w:right="2438"/>
        <w:jc w:val="right"/>
      </w:pPr>
      <w:r>
        <w:rPr>
          <w:color w:val="000000"/>
          <w:spacing w:val="-2"/>
          <w:sz w:val="18"/>
          <w:szCs w:val="18"/>
        </w:rPr>
        <w:t>Quantity, FDR5IDDEN FROM AIR TRANSPORT</w:t>
      </w:r>
    </w:p>
    <w:p w:rsidR="00FA369A" w:rsidRDefault="00FA369A" w:rsidP="00FA369A">
      <w:pPr>
        <w:shd w:val="clear" w:color="auto" w:fill="FFFFFF"/>
        <w:spacing w:after="4046"/>
        <w:ind w:right="2438"/>
        <w:jc w:val="right"/>
        <w:sectPr w:rsidR="00FA369A">
          <w:type w:val="continuous"/>
          <w:pgSz w:w="12240" w:h="15840"/>
          <w:pgMar w:top="753" w:right="766" w:bottom="360" w:left="1116" w:header="720" w:footer="720" w:gutter="0"/>
          <w:cols w:space="60"/>
          <w:noEndnote/>
        </w:sectPr>
      </w:pPr>
    </w:p>
    <w:p w:rsidR="000F2B5F" w:rsidRDefault="000F2B5F" w:rsidP="000F2B5F">
      <w:pPr>
        <w:shd w:val="clear" w:color="auto" w:fill="FFFFFF"/>
        <w:ind w:left="29"/>
      </w:pPr>
      <w:r>
        <w:rPr>
          <w:b/>
          <w:bCs/>
          <w:color w:val="000000"/>
          <w:spacing w:val="-1"/>
          <w:sz w:val="18"/>
          <w:szCs w:val="18"/>
        </w:rPr>
        <w:lastRenderedPageBreak/>
        <w:t xml:space="preserve">Transportation of Dangerous Goods </w:t>
      </w:r>
      <w:r>
        <w:rPr>
          <w:color w:val="000000"/>
          <w:spacing w:val="-1"/>
          <w:sz w:val="18"/>
          <w:szCs w:val="18"/>
        </w:rPr>
        <w:t xml:space="preserve">(TDG </w:t>
      </w:r>
      <w:r>
        <w:rPr>
          <w:b/>
          <w:bCs/>
          <w:color w:val="000000"/>
          <w:spacing w:val="-1"/>
          <w:sz w:val="18"/>
          <w:szCs w:val="18"/>
        </w:rPr>
        <w:t xml:space="preserve">- </w:t>
      </w:r>
      <w:r>
        <w:rPr>
          <w:color w:val="000000"/>
          <w:spacing w:val="-1"/>
          <w:sz w:val="18"/>
          <w:szCs w:val="18"/>
        </w:rPr>
        <w:t>Canada)</w:t>
      </w:r>
    </w:p>
    <w:p w:rsidR="000F2B5F" w:rsidRDefault="000F2B5F" w:rsidP="000F2B5F">
      <w:pPr>
        <w:shd w:val="clear" w:color="auto" w:fill="FFFFFF"/>
        <w:spacing w:before="58"/>
        <w:ind w:left="3226"/>
      </w:pPr>
      <w:r>
        <w:rPr>
          <w:color w:val="000000"/>
          <w:spacing w:val="-1"/>
          <w:sz w:val="18"/>
          <w:szCs w:val="18"/>
        </w:rPr>
        <w:t>UN 1950, Aerosols, Class 2.2 (8), Re-classed as Limited</w:t>
      </w:r>
    </w:p>
    <w:p w:rsidR="000F2B5F" w:rsidRDefault="000F2B5F" w:rsidP="000F2B5F">
      <w:pPr>
        <w:shd w:val="clear" w:color="auto" w:fill="FFFFFF"/>
        <w:ind w:left="3970"/>
      </w:pPr>
      <w:r>
        <w:rPr>
          <w:color w:val="000000"/>
          <w:spacing w:val="-2"/>
          <w:sz w:val="18"/>
          <w:szCs w:val="18"/>
        </w:rPr>
        <w:t>Quantity, FORBIDDEN FROM AIR TRANSPORT</w:t>
      </w:r>
    </w:p>
    <w:p w:rsidR="000F2B5F" w:rsidRDefault="000F2B5F" w:rsidP="000F2B5F">
      <w:pPr>
        <w:shd w:val="clear" w:color="auto" w:fill="FFFFFF"/>
        <w:spacing w:before="2688"/>
        <w:ind w:left="24"/>
      </w:pPr>
      <w:r>
        <w:rPr>
          <w:b/>
          <w:bCs/>
          <w:color w:val="000000"/>
          <w:spacing w:val="-3"/>
          <w:sz w:val="18"/>
          <w:szCs w:val="18"/>
        </w:rPr>
        <w:t>IMOG (Marine Transport)</w:t>
      </w:r>
    </w:p>
    <w:p w:rsidR="000F2B5F" w:rsidRDefault="000F2B5F" w:rsidP="000F2B5F">
      <w:pPr>
        <w:shd w:val="clear" w:color="auto" w:fill="FFFFFF"/>
        <w:spacing w:before="312"/>
        <w:ind w:left="38"/>
        <w:jc w:val="center"/>
      </w:pPr>
      <w:r>
        <w:rPr>
          <w:color w:val="000000"/>
          <w:spacing w:val="-1"/>
          <w:sz w:val="18"/>
          <w:szCs w:val="18"/>
        </w:rPr>
        <w:t>UN1950, Aerosols, Class 2.2 (8), Limited Quantity</w:t>
      </w:r>
    </w:p>
    <w:p w:rsidR="000F2B5F" w:rsidRDefault="000F2B5F" w:rsidP="000F2B5F">
      <w:pPr>
        <w:shd w:val="clear" w:color="auto" w:fill="FFFFFF"/>
        <w:spacing w:before="2606"/>
      </w:pPr>
      <w:r>
        <w:rPr>
          <w:b/>
          <w:bCs/>
          <w:color w:val="383838"/>
          <w:spacing w:val="-3"/>
          <w:sz w:val="18"/>
          <w:szCs w:val="18"/>
        </w:rPr>
        <w:t>IATA/ICAO (Air)</w:t>
      </w:r>
    </w:p>
    <w:p w:rsidR="000F2B5F" w:rsidRDefault="000F2B5F" w:rsidP="000F2B5F">
      <w:pPr>
        <w:shd w:val="clear" w:color="auto" w:fill="FFFFFF"/>
        <w:spacing w:before="317"/>
        <w:ind w:left="3226"/>
      </w:pPr>
      <w:r>
        <w:rPr>
          <w:color w:val="000000"/>
          <w:spacing w:val="-1"/>
          <w:sz w:val="18"/>
          <w:szCs w:val="18"/>
        </w:rPr>
        <w:t>UN 1950, Aerosols, non-flammable, containing</w:t>
      </w:r>
    </w:p>
    <w:p w:rsidR="000F2B5F" w:rsidRDefault="000F2B5F" w:rsidP="000F2B5F">
      <w:pPr>
        <w:shd w:val="clear" w:color="auto" w:fill="FFFFFF"/>
        <w:spacing w:before="10" w:line="178" w:lineRule="exact"/>
        <w:ind w:left="4027" w:right="2189"/>
      </w:pPr>
      <w:r>
        <w:rPr>
          <w:color w:val="000000"/>
          <w:spacing w:val="-2"/>
          <w:sz w:val="18"/>
          <w:szCs w:val="18"/>
        </w:rPr>
        <w:t xml:space="preserve">substances in Class 8, Packing Group II, 2.2 (8), </w:t>
      </w:r>
      <w:r>
        <w:rPr>
          <w:color w:val="000000"/>
          <w:spacing w:val="-1"/>
          <w:sz w:val="18"/>
          <w:szCs w:val="18"/>
        </w:rPr>
        <w:t>FORBIDDEN FROM AIR TRANSPORT</w:t>
      </w:r>
    </w:p>
    <w:p w:rsidR="000F2B5F" w:rsidRDefault="000F2B5F" w:rsidP="000F2B5F">
      <w:pPr>
        <w:shd w:val="clear" w:color="auto" w:fill="FFFFFF"/>
        <w:spacing w:before="2352"/>
        <w:ind w:left="14"/>
        <w:jc w:val="center"/>
      </w:pPr>
      <w:r>
        <w:rPr>
          <w:b/>
          <w:bCs/>
          <w:color w:val="383838"/>
          <w:spacing w:val="1"/>
          <w:sz w:val="27"/>
          <w:szCs w:val="27"/>
        </w:rPr>
        <w:t>15. Regulatory Information</w:t>
      </w:r>
    </w:p>
    <w:p w:rsidR="000F2B5F" w:rsidRDefault="000F2B5F" w:rsidP="000F2B5F">
      <w:pPr>
        <w:shd w:val="clear" w:color="auto" w:fill="FFFFFF"/>
        <w:spacing w:before="154"/>
        <w:ind w:left="19"/>
      </w:pPr>
      <w:r>
        <w:rPr>
          <w:b/>
          <w:bCs/>
          <w:color w:val="000000"/>
          <w:spacing w:val="-1"/>
          <w:sz w:val="18"/>
          <w:szCs w:val="18"/>
        </w:rPr>
        <w:t>Occupational Safety and Health Administration (OSHA)</w:t>
      </w:r>
    </w:p>
    <w:p w:rsidR="000F2B5F" w:rsidRDefault="000F2B5F" w:rsidP="000F2B5F">
      <w:pPr>
        <w:shd w:val="clear" w:color="auto" w:fill="FFFFFF"/>
        <w:spacing w:before="53" w:line="197" w:lineRule="exact"/>
        <w:ind w:left="370" w:right="6566"/>
      </w:pPr>
      <w:r>
        <w:rPr>
          <w:b/>
          <w:bCs/>
          <w:color w:val="000000"/>
          <w:spacing w:val="-2"/>
          <w:sz w:val="18"/>
          <w:szCs w:val="18"/>
        </w:rPr>
        <w:t xml:space="preserve">29 CFR 1910.1200 hazardous        </w:t>
      </w:r>
      <w:r>
        <w:rPr>
          <w:color w:val="000000"/>
          <w:spacing w:val="-2"/>
          <w:sz w:val="18"/>
          <w:szCs w:val="18"/>
        </w:rPr>
        <w:t xml:space="preserve">Yes </w:t>
      </w:r>
      <w:r>
        <w:rPr>
          <w:b/>
          <w:bCs/>
          <w:color w:val="000000"/>
          <w:spacing w:val="-5"/>
          <w:sz w:val="18"/>
          <w:szCs w:val="18"/>
        </w:rPr>
        <w:t>chemical</w:t>
      </w:r>
    </w:p>
    <w:p w:rsidR="000F2B5F" w:rsidRDefault="000F2B5F" w:rsidP="000F2B5F">
      <w:pPr>
        <w:shd w:val="clear" w:color="auto" w:fill="FFFFFF"/>
        <w:tabs>
          <w:tab w:val="left" w:pos="3202"/>
        </w:tabs>
        <w:spacing w:before="43"/>
        <w:ind w:left="29"/>
      </w:pPr>
      <w:r>
        <w:rPr>
          <w:b/>
          <w:bCs/>
          <w:color w:val="000000"/>
          <w:spacing w:val="-4"/>
          <w:sz w:val="18"/>
          <w:szCs w:val="18"/>
        </w:rPr>
        <w:t>US Federal regulations</w:t>
      </w:r>
      <w:r>
        <w:rPr>
          <w:b/>
          <w:bCs/>
          <w:color w:val="000000"/>
          <w:sz w:val="18"/>
          <w:szCs w:val="18"/>
        </w:rPr>
        <w:tab/>
      </w:r>
      <w:r>
        <w:rPr>
          <w:color w:val="000000"/>
          <w:spacing w:val="-1"/>
          <w:sz w:val="18"/>
          <w:szCs w:val="18"/>
        </w:rPr>
        <w:t>This product is a "Hazardous Chemical" as defined by the OSHA Hazard Communication</w:t>
      </w:r>
    </w:p>
    <w:p w:rsidR="000F2B5F" w:rsidRDefault="000F2B5F" w:rsidP="000F2B5F">
      <w:pPr>
        <w:shd w:val="clear" w:color="auto" w:fill="FFFFFF"/>
        <w:ind w:left="3221"/>
      </w:pPr>
      <w:r>
        <w:rPr>
          <w:color w:val="000000"/>
          <w:spacing w:val="-1"/>
          <w:sz w:val="18"/>
          <w:szCs w:val="18"/>
        </w:rPr>
        <w:t>Standard, 29 CFR 1910.1200.</w:t>
      </w:r>
    </w:p>
    <w:p w:rsidR="000F2B5F" w:rsidRDefault="000F2B5F" w:rsidP="000F2B5F">
      <w:pPr>
        <w:shd w:val="clear" w:color="auto" w:fill="FFFFFF"/>
        <w:spacing w:before="187" w:line="187" w:lineRule="exact"/>
        <w:ind w:left="3221"/>
      </w:pPr>
      <w:r>
        <w:rPr>
          <w:color w:val="000000"/>
          <w:spacing w:val="-1"/>
          <w:sz w:val="18"/>
          <w:szCs w:val="18"/>
        </w:rPr>
        <w:t>Product Registration:   Product is compliant with CPSC regulatory guidelines; a specific registration is not required for this product.</w:t>
      </w:r>
    </w:p>
    <w:p w:rsidR="000F2B5F" w:rsidRDefault="000F2B5F" w:rsidP="000F2B5F">
      <w:pPr>
        <w:shd w:val="clear" w:color="auto" w:fill="FFFFFF"/>
        <w:spacing w:before="250"/>
        <w:ind w:left="370"/>
      </w:pPr>
      <w:r>
        <w:rPr>
          <w:b/>
          <w:bCs/>
          <w:color w:val="000000"/>
          <w:spacing w:val="-1"/>
          <w:sz w:val="16"/>
          <w:szCs w:val="16"/>
        </w:rPr>
        <w:t>U.S. - CERCLA/SARA - Hazardous Substances and their Reportable Quantities</w:t>
      </w:r>
    </w:p>
    <w:p w:rsidR="000F2B5F" w:rsidRDefault="000F2B5F" w:rsidP="000F2B5F">
      <w:pPr>
        <w:shd w:val="clear" w:color="auto" w:fill="FFFFFF"/>
        <w:tabs>
          <w:tab w:val="left" w:pos="2846"/>
          <w:tab w:val="left" w:pos="4291"/>
        </w:tabs>
        <w:spacing w:before="48"/>
        <w:ind w:left="370"/>
      </w:pPr>
      <w:r>
        <w:rPr>
          <w:color w:val="000000"/>
          <w:spacing w:val="-4"/>
          <w:sz w:val="16"/>
          <w:szCs w:val="16"/>
        </w:rPr>
        <w:t>Sodium hydroxide</w:t>
      </w:r>
      <w:r>
        <w:rPr>
          <w:color w:val="000000"/>
          <w:sz w:val="16"/>
          <w:szCs w:val="16"/>
        </w:rPr>
        <w:tab/>
      </w:r>
      <w:r>
        <w:rPr>
          <w:color w:val="000000"/>
          <w:spacing w:val="-3"/>
          <w:sz w:val="16"/>
          <w:szCs w:val="16"/>
        </w:rPr>
        <w:t>1310-73-2</w:t>
      </w:r>
      <w:r>
        <w:rPr>
          <w:color w:val="000000"/>
          <w:sz w:val="16"/>
          <w:szCs w:val="16"/>
        </w:rPr>
        <w:tab/>
      </w:r>
      <w:r>
        <w:rPr>
          <w:color w:val="000000"/>
          <w:spacing w:val="-1"/>
          <w:sz w:val="16"/>
          <w:szCs w:val="16"/>
        </w:rPr>
        <w:t>1000 Lb final RQ; 454 kg final RQ</w:t>
      </w:r>
    </w:p>
    <w:p w:rsidR="000F2B5F" w:rsidRDefault="000F2B5F" w:rsidP="000F2B5F">
      <w:pPr>
        <w:shd w:val="clear" w:color="auto" w:fill="FFFFFF"/>
        <w:tabs>
          <w:tab w:val="left" w:pos="2851"/>
          <w:tab w:val="left" w:pos="4286"/>
        </w:tabs>
        <w:spacing w:line="230" w:lineRule="exact"/>
        <w:ind w:left="365" w:right="5472"/>
      </w:pPr>
      <w:r>
        <w:rPr>
          <w:b/>
          <w:bCs/>
          <w:color w:val="000000"/>
          <w:sz w:val="16"/>
          <w:szCs w:val="16"/>
        </w:rPr>
        <w:t xml:space="preserve">U.S. - CWA (Clean Water Act) - Hazardous </w:t>
      </w:r>
      <w:r>
        <w:rPr>
          <w:color w:val="000000"/>
          <w:sz w:val="16"/>
          <w:szCs w:val="16"/>
        </w:rPr>
        <w:t>Substances</w:t>
      </w:r>
      <w:r>
        <w:rPr>
          <w:color w:val="000000"/>
          <w:sz w:val="16"/>
          <w:szCs w:val="16"/>
        </w:rPr>
        <w:br/>
      </w:r>
      <w:r>
        <w:rPr>
          <w:color w:val="000000"/>
          <w:spacing w:val="-3"/>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4"/>
          <w:sz w:val="16"/>
          <w:szCs w:val="16"/>
        </w:rPr>
        <w:t>Present</w:t>
      </w:r>
    </w:p>
    <w:p w:rsidR="000F2B5F" w:rsidRDefault="000F2B5F" w:rsidP="000F2B5F">
      <w:pPr>
        <w:shd w:val="clear" w:color="auto" w:fill="FFFFFF"/>
        <w:spacing w:before="43"/>
        <w:ind w:left="19"/>
      </w:pPr>
      <w:r>
        <w:rPr>
          <w:b/>
          <w:bCs/>
          <w:color w:val="000000"/>
          <w:spacing w:val="-1"/>
          <w:sz w:val="18"/>
          <w:szCs w:val="18"/>
        </w:rPr>
        <w:t>CERCLA (Superfund) reportable quantity</w:t>
      </w:r>
    </w:p>
    <w:p w:rsidR="000F2B5F" w:rsidRDefault="000F2B5F" w:rsidP="000F2B5F">
      <w:pPr>
        <w:shd w:val="clear" w:color="auto" w:fill="FFFFFF"/>
        <w:spacing w:before="38"/>
        <w:ind w:left="370"/>
      </w:pPr>
      <w:r>
        <w:rPr>
          <w:color w:val="000000"/>
          <w:spacing w:val="-2"/>
          <w:sz w:val="18"/>
          <w:szCs w:val="18"/>
        </w:rPr>
        <w:t>Sodium hydroxide: 1000.0000</w:t>
      </w:r>
    </w:p>
    <w:p w:rsidR="00FA369A" w:rsidRDefault="00FA369A" w:rsidP="00FA369A">
      <w:pPr>
        <w:shd w:val="clear" w:color="auto" w:fill="FFFFFF"/>
        <w:spacing w:before="14"/>
      </w:pPr>
    </w:p>
    <w:p w:rsidR="00FA369A" w:rsidRDefault="00FA369A" w:rsidP="00FA369A">
      <w:pPr>
        <w:shd w:val="clear" w:color="auto" w:fill="FFFFFF"/>
        <w:rPr>
          <w:color w:val="000000"/>
          <w:spacing w:val="-5"/>
          <w:sz w:val="14"/>
          <w:szCs w:val="14"/>
        </w:rPr>
      </w:pPr>
      <w:r>
        <w:rPr>
          <w:color w:val="000000"/>
          <w:spacing w:val="-5"/>
          <w:sz w:val="14"/>
          <w:szCs w:val="14"/>
        </w:rPr>
        <w:t>29-Feb-2012</w:t>
      </w:r>
    </w:p>
    <w:p w:rsidR="000F2B5F" w:rsidRDefault="000F2B5F" w:rsidP="00FA369A">
      <w:pPr>
        <w:shd w:val="clear" w:color="auto" w:fill="FFFFFF"/>
        <w:rPr>
          <w:color w:val="000000"/>
          <w:spacing w:val="-5"/>
          <w:sz w:val="14"/>
          <w:szCs w:val="14"/>
        </w:rPr>
      </w:pPr>
    </w:p>
    <w:p w:rsidR="000F2B5F" w:rsidRDefault="000F2B5F" w:rsidP="00FA369A">
      <w:pPr>
        <w:shd w:val="clear" w:color="auto" w:fill="FFFFFF"/>
        <w:rPr>
          <w:color w:val="000000"/>
          <w:spacing w:val="-5"/>
          <w:sz w:val="14"/>
          <w:szCs w:val="14"/>
        </w:rPr>
      </w:pPr>
    </w:p>
    <w:p w:rsidR="000F2B5F" w:rsidRDefault="000F2B5F" w:rsidP="000F2B5F">
      <w:pPr>
        <w:shd w:val="clear" w:color="auto" w:fill="FFFFFF"/>
      </w:pPr>
      <w:r>
        <w:rPr>
          <w:b/>
          <w:bCs/>
          <w:color w:val="000000"/>
          <w:spacing w:val="-2"/>
          <w:sz w:val="18"/>
          <w:szCs w:val="18"/>
        </w:rPr>
        <w:lastRenderedPageBreak/>
        <w:t>Super-fund Amendments and Reauthorization Act of 1986 (SARA)</w:t>
      </w:r>
    </w:p>
    <w:p w:rsidR="000F2B5F" w:rsidRDefault="000F2B5F" w:rsidP="000F2B5F">
      <w:pPr>
        <w:shd w:val="clear" w:color="auto" w:fill="FFFFFF"/>
        <w:tabs>
          <w:tab w:val="left" w:pos="3211"/>
        </w:tabs>
        <w:spacing w:before="62" w:line="192" w:lineRule="exact"/>
        <w:ind w:left="355"/>
      </w:pPr>
      <w:r>
        <w:rPr>
          <w:b/>
          <w:bCs/>
          <w:color w:val="000000"/>
          <w:spacing w:val="-4"/>
          <w:sz w:val="18"/>
          <w:szCs w:val="18"/>
        </w:rPr>
        <w:t>Hazard categories</w:t>
      </w:r>
      <w:r>
        <w:rPr>
          <w:b/>
          <w:bCs/>
          <w:color w:val="000000"/>
          <w:sz w:val="18"/>
          <w:szCs w:val="18"/>
        </w:rPr>
        <w:tab/>
      </w:r>
      <w:r>
        <w:rPr>
          <w:color w:val="000000"/>
          <w:spacing w:val="-1"/>
          <w:sz w:val="18"/>
          <w:szCs w:val="18"/>
        </w:rPr>
        <w:t>Immediate Hazard - Yes</w:t>
      </w:r>
    </w:p>
    <w:p w:rsidR="000F2B5F" w:rsidRDefault="000F2B5F" w:rsidP="000F2B5F">
      <w:pPr>
        <w:shd w:val="clear" w:color="auto" w:fill="FFFFFF"/>
        <w:spacing w:line="192" w:lineRule="exact"/>
        <w:ind w:left="3211" w:right="5107"/>
      </w:pPr>
      <w:r>
        <w:rPr>
          <w:color w:val="000000"/>
          <w:spacing w:val="-1"/>
          <w:sz w:val="18"/>
          <w:szCs w:val="18"/>
        </w:rPr>
        <w:t xml:space="preserve">Delayed Hazard - No </w:t>
      </w:r>
      <w:r>
        <w:rPr>
          <w:color w:val="000000"/>
          <w:spacing w:val="-2"/>
          <w:sz w:val="18"/>
          <w:szCs w:val="18"/>
        </w:rPr>
        <w:t>Fire Hazard - No Pressure Hazard - Yes Reactivity Hazard - No</w:t>
      </w:r>
    </w:p>
    <w:p w:rsidR="000F2B5F" w:rsidRDefault="000F2B5F" w:rsidP="000F2B5F">
      <w:pPr>
        <w:shd w:val="clear" w:color="auto" w:fill="FFFFFF"/>
        <w:tabs>
          <w:tab w:val="left" w:pos="3211"/>
        </w:tabs>
        <w:spacing w:before="43"/>
        <w:ind w:left="350"/>
      </w:pPr>
      <w:r>
        <w:rPr>
          <w:b/>
          <w:bCs/>
          <w:color w:val="000000"/>
          <w:spacing w:val="-3"/>
          <w:sz w:val="18"/>
          <w:szCs w:val="18"/>
        </w:rPr>
        <w:t>Section 302 extremely</w:t>
      </w:r>
      <w:r>
        <w:rPr>
          <w:b/>
          <w:bCs/>
          <w:color w:val="000000"/>
          <w:sz w:val="18"/>
          <w:szCs w:val="18"/>
        </w:rPr>
        <w:tab/>
      </w:r>
      <w:r>
        <w:rPr>
          <w:color w:val="000000"/>
          <w:spacing w:val="-9"/>
          <w:sz w:val="18"/>
          <w:szCs w:val="18"/>
        </w:rPr>
        <w:t>No</w:t>
      </w:r>
    </w:p>
    <w:p w:rsidR="000F2B5F" w:rsidRDefault="000F2B5F" w:rsidP="000F2B5F">
      <w:pPr>
        <w:shd w:val="clear" w:color="auto" w:fill="FFFFFF"/>
        <w:spacing w:line="254" w:lineRule="exact"/>
        <w:ind w:left="355"/>
      </w:pPr>
      <w:r>
        <w:rPr>
          <w:b/>
          <w:bCs/>
          <w:color w:val="000000"/>
          <w:spacing w:val="-3"/>
          <w:sz w:val="18"/>
          <w:szCs w:val="18"/>
        </w:rPr>
        <w:t>hazardous substance</w:t>
      </w:r>
    </w:p>
    <w:p w:rsidR="000F2B5F" w:rsidRDefault="000F2B5F" w:rsidP="000F2B5F">
      <w:pPr>
        <w:shd w:val="clear" w:color="auto" w:fill="FFFFFF"/>
        <w:tabs>
          <w:tab w:val="left" w:pos="3192"/>
        </w:tabs>
        <w:spacing w:before="5" w:line="254" w:lineRule="exact"/>
        <w:ind w:left="10" w:right="5837" w:firstLine="341"/>
      </w:pPr>
      <w:r>
        <w:rPr>
          <w:b/>
          <w:bCs/>
          <w:color w:val="000000"/>
          <w:spacing w:val="1"/>
          <w:sz w:val="18"/>
          <w:szCs w:val="18"/>
        </w:rPr>
        <w:t xml:space="preserve">Section 311 hazardous chemical </w:t>
      </w:r>
      <w:r>
        <w:rPr>
          <w:color w:val="000000"/>
          <w:spacing w:val="1"/>
          <w:sz w:val="18"/>
          <w:szCs w:val="18"/>
        </w:rPr>
        <w:t>No</w:t>
      </w:r>
      <w:r>
        <w:rPr>
          <w:color w:val="000000"/>
          <w:spacing w:val="1"/>
          <w:sz w:val="18"/>
          <w:szCs w:val="18"/>
        </w:rPr>
        <w:br/>
      </w:r>
      <w:r>
        <w:rPr>
          <w:b/>
          <w:bCs/>
          <w:color w:val="000000"/>
          <w:spacing w:val="-5"/>
          <w:sz w:val="18"/>
          <w:szCs w:val="18"/>
        </w:rPr>
        <w:t>Clean Air Act (CAA)</w:t>
      </w:r>
      <w:r>
        <w:rPr>
          <w:b/>
          <w:bCs/>
          <w:color w:val="000000"/>
          <w:sz w:val="18"/>
          <w:szCs w:val="18"/>
        </w:rPr>
        <w:tab/>
      </w:r>
      <w:r>
        <w:rPr>
          <w:color w:val="000000"/>
          <w:spacing w:val="-3"/>
          <w:sz w:val="18"/>
          <w:szCs w:val="18"/>
        </w:rPr>
        <w:t>Not available</w:t>
      </w:r>
    </w:p>
    <w:p w:rsidR="000F2B5F" w:rsidRDefault="000F2B5F" w:rsidP="000F2B5F">
      <w:pPr>
        <w:shd w:val="clear" w:color="auto" w:fill="FFFFFF"/>
        <w:tabs>
          <w:tab w:val="left" w:pos="3192"/>
        </w:tabs>
        <w:spacing w:line="254" w:lineRule="exact"/>
        <w:ind w:left="5"/>
      </w:pPr>
      <w:r>
        <w:rPr>
          <w:b/>
          <w:bCs/>
          <w:color w:val="000000"/>
          <w:spacing w:val="-4"/>
          <w:sz w:val="18"/>
          <w:szCs w:val="18"/>
        </w:rPr>
        <w:t>Clean Water Act (CWA)</w:t>
      </w:r>
      <w:r>
        <w:rPr>
          <w:b/>
          <w:bCs/>
          <w:color w:val="000000"/>
          <w:sz w:val="18"/>
          <w:szCs w:val="18"/>
        </w:rPr>
        <w:tab/>
      </w:r>
      <w:r>
        <w:rPr>
          <w:color w:val="000000"/>
          <w:spacing w:val="-1"/>
          <w:sz w:val="18"/>
          <w:szCs w:val="18"/>
        </w:rPr>
        <w:t>Hazardous substance</w:t>
      </w:r>
    </w:p>
    <w:p w:rsidR="000F2B5F" w:rsidRDefault="000F2B5F" w:rsidP="000F2B5F">
      <w:pPr>
        <w:shd w:val="clear" w:color="auto" w:fill="FFFFFF"/>
        <w:tabs>
          <w:tab w:val="left" w:pos="3182"/>
        </w:tabs>
        <w:spacing w:line="254" w:lineRule="exact"/>
        <w:ind w:left="5"/>
      </w:pPr>
      <w:r>
        <w:rPr>
          <w:b/>
          <w:bCs/>
          <w:color w:val="000000"/>
          <w:spacing w:val="-4"/>
          <w:sz w:val="18"/>
          <w:szCs w:val="18"/>
        </w:rPr>
        <w:t>State regulations</w:t>
      </w:r>
      <w:r>
        <w:rPr>
          <w:b/>
          <w:bCs/>
          <w:color w:val="000000"/>
          <w:sz w:val="18"/>
          <w:szCs w:val="18"/>
        </w:rPr>
        <w:tab/>
      </w:r>
      <w:r>
        <w:rPr>
          <w:color w:val="000000"/>
          <w:sz w:val="18"/>
          <w:szCs w:val="18"/>
        </w:rPr>
        <w:t>This product does not contain a chemical known to the State of California to cause</w:t>
      </w:r>
    </w:p>
    <w:p w:rsidR="000F2B5F" w:rsidRDefault="000F2B5F" w:rsidP="000F2B5F">
      <w:pPr>
        <w:shd w:val="clear" w:color="auto" w:fill="FFFFFF"/>
        <w:ind w:right="154"/>
        <w:jc w:val="center"/>
      </w:pPr>
      <w:r>
        <w:rPr>
          <w:color w:val="000000"/>
          <w:sz w:val="18"/>
          <w:szCs w:val="18"/>
        </w:rPr>
        <w:t>career, birth defects or other reproductive harm.</w:t>
      </w:r>
    </w:p>
    <w:p w:rsidR="000F2B5F" w:rsidRDefault="000F2B5F" w:rsidP="000F2B5F">
      <w:pPr>
        <w:shd w:val="clear" w:color="auto" w:fill="FFFFFF"/>
        <w:spacing w:before="72"/>
        <w:ind w:left="350"/>
      </w:pPr>
      <w:r>
        <w:rPr>
          <w:b/>
          <w:bCs/>
          <w:color w:val="000000"/>
          <w:spacing w:val="-1"/>
          <w:sz w:val="16"/>
          <w:szCs w:val="16"/>
        </w:rPr>
        <w:t>U.S. - California - 8 CCR Section 339 - Director's List of Hazardous Substances</w:t>
      </w:r>
    </w:p>
    <w:p w:rsidR="000F2B5F" w:rsidRDefault="000F2B5F" w:rsidP="000F2B5F">
      <w:pPr>
        <w:shd w:val="clear" w:color="auto" w:fill="FFFFFF"/>
        <w:tabs>
          <w:tab w:val="left" w:pos="2846"/>
          <w:tab w:val="left" w:pos="4267"/>
        </w:tabs>
        <w:spacing w:before="38"/>
        <w:ind w:left="350"/>
      </w:pPr>
      <w:r>
        <w:rPr>
          <w:color w:val="000000"/>
          <w:spacing w:val="-4"/>
          <w:sz w:val="16"/>
          <w:szCs w:val="16"/>
        </w:rPr>
        <w:t>Monoethanolamine</w:t>
      </w:r>
      <w:r>
        <w:rPr>
          <w:color w:val="000000"/>
          <w:sz w:val="16"/>
          <w:szCs w:val="16"/>
        </w:rPr>
        <w:tab/>
      </w:r>
      <w:r>
        <w:rPr>
          <w:color w:val="000000"/>
          <w:spacing w:val="-4"/>
          <w:sz w:val="16"/>
          <w:szCs w:val="16"/>
        </w:rPr>
        <w:t>141-43-5</w:t>
      </w:r>
      <w:r>
        <w:rPr>
          <w:color w:val="000000"/>
          <w:sz w:val="16"/>
          <w:szCs w:val="16"/>
        </w:rPr>
        <w:tab/>
      </w:r>
      <w:r>
        <w:rPr>
          <w:color w:val="000000"/>
          <w:spacing w:val="-3"/>
          <w:sz w:val="16"/>
          <w:szCs w:val="16"/>
        </w:rPr>
        <w:t>Present</w:t>
      </w:r>
    </w:p>
    <w:p w:rsidR="000F2B5F" w:rsidRDefault="000F2B5F" w:rsidP="000F2B5F">
      <w:pPr>
        <w:shd w:val="clear" w:color="auto" w:fill="FFFFFF"/>
        <w:tabs>
          <w:tab w:val="left" w:pos="2851"/>
          <w:tab w:val="left" w:pos="4272"/>
        </w:tabs>
        <w:spacing w:line="206" w:lineRule="exact"/>
        <w:ind w:left="350"/>
      </w:pPr>
      <w:r>
        <w:rPr>
          <w:color w:val="000000"/>
          <w:spacing w:val="-3"/>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3"/>
          <w:sz w:val="16"/>
          <w:szCs w:val="16"/>
        </w:rPr>
        <w:t>Present</w:t>
      </w:r>
    </w:p>
    <w:p w:rsidR="000F2B5F" w:rsidRDefault="000F2B5F" w:rsidP="000F2B5F">
      <w:pPr>
        <w:shd w:val="clear" w:color="auto" w:fill="FFFFFF"/>
        <w:spacing w:line="206" w:lineRule="exact"/>
        <w:ind w:left="350"/>
      </w:pPr>
      <w:r>
        <w:rPr>
          <w:b/>
          <w:bCs/>
          <w:color w:val="000000"/>
          <w:spacing w:val="-1"/>
          <w:sz w:val="16"/>
          <w:szCs w:val="16"/>
        </w:rPr>
        <w:t>U.S. - Illinois - Toxic Air Contaminants</w:t>
      </w:r>
    </w:p>
    <w:p w:rsidR="000F2B5F" w:rsidRDefault="000F2B5F" w:rsidP="000F2B5F">
      <w:pPr>
        <w:shd w:val="clear" w:color="auto" w:fill="FFFFFF"/>
        <w:tabs>
          <w:tab w:val="left" w:pos="2837"/>
          <w:tab w:val="left" w:pos="4253"/>
        </w:tabs>
        <w:spacing w:before="5" w:line="206" w:lineRule="exact"/>
        <w:ind w:left="350"/>
      </w:pPr>
      <w:r>
        <w:rPr>
          <w:color w:val="000000"/>
          <w:spacing w:val="-4"/>
          <w:sz w:val="16"/>
          <w:szCs w:val="16"/>
        </w:rPr>
        <w:t>Monoethanolamine</w:t>
      </w:r>
      <w:r>
        <w:rPr>
          <w:color w:val="000000"/>
          <w:sz w:val="16"/>
          <w:szCs w:val="16"/>
        </w:rPr>
        <w:tab/>
      </w:r>
      <w:r>
        <w:rPr>
          <w:color w:val="000000"/>
          <w:spacing w:val="-4"/>
          <w:sz w:val="16"/>
          <w:szCs w:val="16"/>
        </w:rPr>
        <w:t>141-43-5</w:t>
      </w:r>
      <w:r>
        <w:rPr>
          <w:color w:val="000000"/>
          <w:sz w:val="16"/>
          <w:szCs w:val="16"/>
        </w:rPr>
        <w:tab/>
      </w:r>
      <w:r>
        <w:rPr>
          <w:color w:val="000000"/>
          <w:spacing w:val="-3"/>
          <w:sz w:val="16"/>
          <w:szCs w:val="16"/>
        </w:rPr>
        <w:t>Present</w:t>
      </w:r>
    </w:p>
    <w:p w:rsidR="000F2B5F" w:rsidRDefault="000F2B5F" w:rsidP="000F2B5F">
      <w:pPr>
        <w:shd w:val="clear" w:color="auto" w:fill="FFFFFF"/>
        <w:spacing w:line="206" w:lineRule="exact"/>
        <w:ind w:left="350"/>
      </w:pPr>
      <w:r>
        <w:rPr>
          <w:b/>
          <w:bCs/>
          <w:color w:val="000000"/>
          <w:spacing w:val="1"/>
          <w:sz w:val="16"/>
          <w:szCs w:val="16"/>
        </w:rPr>
        <w:t xml:space="preserve">U.S. - Louisiana - Reportable Quantity </w:t>
      </w:r>
      <w:r>
        <w:rPr>
          <w:color w:val="000000"/>
          <w:spacing w:val="1"/>
          <w:sz w:val="16"/>
          <w:szCs w:val="16"/>
        </w:rPr>
        <w:t>List for Pollutants</w:t>
      </w:r>
    </w:p>
    <w:p w:rsidR="000F2B5F" w:rsidRDefault="000F2B5F" w:rsidP="000F2B5F">
      <w:pPr>
        <w:shd w:val="clear" w:color="auto" w:fill="FFFFFF"/>
        <w:tabs>
          <w:tab w:val="left" w:pos="2842"/>
          <w:tab w:val="left" w:pos="4262"/>
        </w:tabs>
        <w:spacing w:before="38"/>
        <w:ind w:left="350"/>
      </w:pPr>
      <w:r>
        <w:rPr>
          <w:color w:val="000000"/>
          <w:spacing w:val="-4"/>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1"/>
          <w:sz w:val="16"/>
          <w:szCs w:val="16"/>
        </w:rPr>
        <w:t>1000 Lb final RQ; 454 kg final RQ</w:t>
      </w:r>
    </w:p>
    <w:p w:rsidR="000F2B5F" w:rsidRDefault="000F2B5F" w:rsidP="000F2B5F">
      <w:pPr>
        <w:shd w:val="clear" w:color="auto" w:fill="FFFFFF"/>
        <w:spacing w:before="10"/>
        <w:ind w:left="350"/>
      </w:pPr>
      <w:r>
        <w:rPr>
          <w:b/>
          <w:bCs/>
          <w:color w:val="000000"/>
          <w:sz w:val="16"/>
          <w:szCs w:val="16"/>
        </w:rPr>
        <w:t xml:space="preserve">U.S. - Massachusetts - Right To Know </w:t>
      </w:r>
      <w:r>
        <w:rPr>
          <w:color w:val="000000"/>
          <w:sz w:val="16"/>
          <w:szCs w:val="16"/>
        </w:rPr>
        <w:t>List</w:t>
      </w:r>
    </w:p>
    <w:p w:rsidR="000F2B5F" w:rsidRDefault="000F2B5F" w:rsidP="000F2B5F">
      <w:pPr>
        <w:shd w:val="clear" w:color="auto" w:fill="FFFFFF"/>
        <w:tabs>
          <w:tab w:val="left" w:pos="2856"/>
          <w:tab w:val="left" w:pos="4272"/>
        </w:tabs>
        <w:spacing w:before="34" w:line="192" w:lineRule="exact"/>
        <w:ind w:left="350"/>
      </w:pPr>
      <w:r>
        <w:rPr>
          <w:color w:val="000000"/>
          <w:spacing w:val="-4"/>
          <w:sz w:val="16"/>
          <w:szCs w:val="16"/>
        </w:rPr>
        <w:t>Monoethanolamine</w:t>
      </w:r>
      <w:r>
        <w:rPr>
          <w:color w:val="000000"/>
          <w:sz w:val="16"/>
          <w:szCs w:val="16"/>
        </w:rPr>
        <w:tab/>
      </w:r>
      <w:r>
        <w:rPr>
          <w:color w:val="000000"/>
          <w:spacing w:val="-4"/>
          <w:sz w:val="16"/>
          <w:szCs w:val="16"/>
        </w:rPr>
        <w:t>141-43-5</w:t>
      </w:r>
      <w:r>
        <w:rPr>
          <w:color w:val="000000"/>
          <w:sz w:val="16"/>
          <w:szCs w:val="16"/>
        </w:rPr>
        <w:tab/>
      </w:r>
      <w:r>
        <w:rPr>
          <w:color w:val="000000"/>
          <w:spacing w:val="-3"/>
          <w:sz w:val="16"/>
          <w:szCs w:val="16"/>
        </w:rPr>
        <w:t>Present</w:t>
      </w:r>
    </w:p>
    <w:p w:rsidR="000F2B5F" w:rsidRDefault="000F2B5F" w:rsidP="000F2B5F">
      <w:pPr>
        <w:shd w:val="clear" w:color="auto" w:fill="FFFFFF"/>
        <w:tabs>
          <w:tab w:val="left" w:pos="2856"/>
          <w:tab w:val="left" w:pos="4272"/>
        </w:tabs>
        <w:spacing w:before="5" w:line="192" w:lineRule="exact"/>
        <w:ind w:left="346"/>
      </w:pPr>
      <w:r>
        <w:rPr>
          <w:color w:val="000000"/>
          <w:spacing w:val="-3"/>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2"/>
          <w:sz w:val="16"/>
          <w:szCs w:val="16"/>
        </w:rPr>
        <w:t>Present</w:t>
      </w:r>
    </w:p>
    <w:p w:rsidR="000F2B5F" w:rsidRDefault="000F2B5F" w:rsidP="000F2B5F">
      <w:pPr>
        <w:shd w:val="clear" w:color="auto" w:fill="FFFFFF"/>
        <w:spacing w:line="192" w:lineRule="exact"/>
        <w:ind w:left="350"/>
      </w:pPr>
      <w:r>
        <w:rPr>
          <w:b/>
          <w:bCs/>
          <w:color w:val="000000"/>
          <w:spacing w:val="-1"/>
          <w:sz w:val="16"/>
          <w:szCs w:val="16"/>
        </w:rPr>
        <w:t>U.S. - Minnesota - Hazardous Substance List</w:t>
      </w:r>
    </w:p>
    <w:p w:rsidR="000F2B5F" w:rsidRDefault="000F2B5F" w:rsidP="000F2B5F">
      <w:pPr>
        <w:shd w:val="clear" w:color="auto" w:fill="FFFFFF"/>
        <w:tabs>
          <w:tab w:val="left" w:pos="2856"/>
          <w:tab w:val="left" w:pos="4277"/>
        </w:tabs>
        <w:spacing w:before="43" w:line="192" w:lineRule="exact"/>
        <w:ind w:left="350"/>
      </w:pPr>
      <w:r>
        <w:rPr>
          <w:color w:val="000000"/>
          <w:spacing w:val="-3"/>
          <w:sz w:val="16"/>
          <w:szCs w:val="16"/>
        </w:rPr>
        <w:t>Monoethanolamine</w:t>
      </w:r>
      <w:r>
        <w:rPr>
          <w:color w:val="000000"/>
          <w:sz w:val="16"/>
          <w:szCs w:val="16"/>
        </w:rPr>
        <w:tab/>
      </w:r>
      <w:r>
        <w:rPr>
          <w:color w:val="000000"/>
          <w:spacing w:val="-4"/>
          <w:sz w:val="16"/>
          <w:szCs w:val="16"/>
        </w:rPr>
        <w:t>141-43-5</w:t>
      </w:r>
      <w:r>
        <w:rPr>
          <w:color w:val="000000"/>
          <w:sz w:val="16"/>
          <w:szCs w:val="16"/>
        </w:rPr>
        <w:tab/>
      </w:r>
      <w:r>
        <w:rPr>
          <w:color w:val="000000"/>
          <w:spacing w:val="-3"/>
          <w:sz w:val="16"/>
          <w:szCs w:val="16"/>
        </w:rPr>
        <w:t>Present</w:t>
      </w:r>
    </w:p>
    <w:p w:rsidR="000F2B5F" w:rsidRDefault="000F2B5F" w:rsidP="000F2B5F">
      <w:pPr>
        <w:shd w:val="clear" w:color="auto" w:fill="FFFFFF"/>
        <w:tabs>
          <w:tab w:val="left" w:pos="2856"/>
          <w:tab w:val="left" w:pos="4277"/>
        </w:tabs>
        <w:spacing w:line="192" w:lineRule="exact"/>
        <w:ind w:left="350"/>
      </w:pPr>
      <w:r>
        <w:rPr>
          <w:color w:val="000000"/>
          <w:spacing w:val="-3"/>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3"/>
          <w:sz w:val="16"/>
          <w:szCs w:val="16"/>
        </w:rPr>
        <w:t>Present</w:t>
      </w:r>
    </w:p>
    <w:p w:rsidR="000F2B5F" w:rsidRDefault="000F2B5F" w:rsidP="000F2B5F">
      <w:pPr>
        <w:shd w:val="clear" w:color="auto" w:fill="FFFFFF"/>
        <w:spacing w:before="5" w:line="192" w:lineRule="exact"/>
        <w:ind w:left="350"/>
      </w:pPr>
      <w:r>
        <w:rPr>
          <w:b/>
          <w:bCs/>
          <w:color w:val="000000"/>
          <w:spacing w:val="1"/>
          <w:sz w:val="16"/>
          <w:szCs w:val="16"/>
        </w:rPr>
        <w:t xml:space="preserve">U.S. - New Jersey - Right to Know </w:t>
      </w:r>
      <w:r>
        <w:rPr>
          <w:color w:val="000000"/>
          <w:spacing w:val="1"/>
          <w:sz w:val="16"/>
          <w:szCs w:val="16"/>
        </w:rPr>
        <w:t xml:space="preserve">Hazardous Substance </w:t>
      </w:r>
      <w:r>
        <w:rPr>
          <w:b/>
          <w:bCs/>
          <w:color w:val="000000"/>
          <w:spacing w:val="1"/>
          <w:sz w:val="16"/>
          <w:szCs w:val="16"/>
        </w:rPr>
        <w:t>List</w:t>
      </w:r>
    </w:p>
    <w:p w:rsidR="000F2B5F" w:rsidRDefault="000F2B5F" w:rsidP="000F2B5F">
      <w:pPr>
        <w:shd w:val="clear" w:color="auto" w:fill="FFFFFF"/>
        <w:tabs>
          <w:tab w:val="left" w:pos="2861"/>
          <w:tab w:val="left" w:pos="4272"/>
        </w:tabs>
        <w:spacing w:before="38" w:line="192" w:lineRule="exact"/>
        <w:ind w:left="355"/>
      </w:pPr>
      <w:r>
        <w:rPr>
          <w:color w:val="000000"/>
          <w:spacing w:val="-4"/>
          <w:sz w:val="16"/>
          <w:szCs w:val="16"/>
        </w:rPr>
        <w:t>Monoethanolamine</w:t>
      </w:r>
      <w:r>
        <w:rPr>
          <w:color w:val="000000"/>
          <w:sz w:val="16"/>
          <w:szCs w:val="16"/>
        </w:rPr>
        <w:tab/>
      </w:r>
      <w:r>
        <w:rPr>
          <w:color w:val="000000"/>
          <w:spacing w:val="-4"/>
          <w:sz w:val="16"/>
          <w:szCs w:val="16"/>
        </w:rPr>
        <w:t>141-43-5</w:t>
      </w:r>
      <w:r>
        <w:rPr>
          <w:color w:val="000000"/>
          <w:sz w:val="16"/>
          <w:szCs w:val="16"/>
        </w:rPr>
        <w:tab/>
      </w:r>
      <w:r>
        <w:rPr>
          <w:color w:val="000000"/>
          <w:spacing w:val="-2"/>
          <w:sz w:val="16"/>
          <w:szCs w:val="16"/>
        </w:rPr>
        <w:t>sn 0835</w:t>
      </w:r>
    </w:p>
    <w:p w:rsidR="000F2B5F" w:rsidRDefault="000F2B5F" w:rsidP="000F2B5F">
      <w:pPr>
        <w:shd w:val="clear" w:color="auto" w:fill="FFFFFF"/>
        <w:tabs>
          <w:tab w:val="left" w:pos="2856"/>
          <w:tab w:val="left" w:pos="4272"/>
        </w:tabs>
        <w:spacing w:line="192" w:lineRule="exact"/>
        <w:ind w:left="350"/>
      </w:pPr>
      <w:r>
        <w:rPr>
          <w:color w:val="000000"/>
          <w:spacing w:val="-3"/>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5"/>
          <w:sz w:val="16"/>
          <w:szCs w:val="16"/>
        </w:rPr>
        <w:t>sn1706</w:t>
      </w:r>
    </w:p>
    <w:p w:rsidR="000F2B5F" w:rsidRDefault="000F2B5F" w:rsidP="000F2B5F">
      <w:pPr>
        <w:shd w:val="clear" w:color="auto" w:fill="FFFFFF"/>
        <w:spacing w:before="5" w:line="192" w:lineRule="exact"/>
        <w:ind w:left="355"/>
      </w:pPr>
      <w:r>
        <w:rPr>
          <w:b/>
          <w:bCs/>
          <w:color w:val="000000"/>
          <w:sz w:val="16"/>
          <w:szCs w:val="16"/>
        </w:rPr>
        <w:t xml:space="preserve">U.S. - New York - Reporting of Releases </w:t>
      </w:r>
      <w:r>
        <w:rPr>
          <w:color w:val="000000"/>
          <w:sz w:val="16"/>
          <w:szCs w:val="16"/>
        </w:rPr>
        <w:t xml:space="preserve">Part 597 </w:t>
      </w:r>
      <w:r>
        <w:rPr>
          <w:b/>
          <w:bCs/>
          <w:color w:val="000000"/>
          <w:sz w:val="16"/>
          <w:szCs w:val="16"/>
        </w:rPr>
        <w:t>- List of Hazardous Substances</w:t>
      </w:r>
    </w:p>
    <w:p w:rsidR="000F2B5F" w:rsidRDefault="000F2B5F" w:rsidP="000F2B5F">
      <w:pPr>
        <w:shd w:val="clear" w:color="auto" w:fill="FFFFFF"/>
        <w:tabs>
          <w:tab w:val="left" w:pos="2846"/>
          <w:tab w:val="left" w:pos="4267"/>
        </w:tabs>
        <w:spacing w:before="43"/>
        <w:ind w:left="350"/>
      </w:pPr>
      <w:r>
        <w:rPr>
          <w:color w:val="000000"/>
          <w:spacing w:val="-3"/>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1"/>
          <w:sz w:val="16"/>
          <w:szCs w:val="16"/>
        </w:rPr>
        <w:t>1000 Lb RQ (air); 100 Ib RQ (land/water)</w:t>
      </w:r>
    </w:p>
    <w:p w:rsidR="000F2B5F" w:rsidRDefault="000F2B5F" w:rsidP="000F2B5F">
      <w:pPr>
        <w:shd w:val="clear" w:color="auto" w:fill="FFFFFF"/>
        <w:spacing w:before="14"/>
        <w:ind w:left="360"/>
      </w:pPr>
      <w:r>
        <w:rPr>
          <w:b/>
          <w:bCs/>
          <w:color w:val="000000"/>
          <w:spacing w:val="1"/>
          <w:sz w:val="16"/>
          <w:szCs w:val="16"/>
        </w:rPr>
        <w:t xml:space="preserve">U.S. - Pennsylvania - RTK (Right to </w:t>
      </w:r>
      <w:r>
        <w:rPr>
          <w:color w:val="000000"/>
          <w:spacing w:val="1"/>
          <w:sz w:val="16"/>
          <w:szCs w:val="16"/>
        </w:rPr>
        <w:t>Know) List</w:t>
      </w:r>
    </w:p>
    <w:p w:rsidR="000F2B5F" w:rsidRDefault="000F2B5F" w:rsidP="000F2B5F">
      <w:pPr>
        <w:shd w:val="clear" w:color="auto" w:fill="FFFFFF"/>
        <w:tabs>
          <w:tab w:val="left" w:pos="2856"/>
          <w:tab w:val="left" w:pos="4277"/>
        </w:tabs>
        <w:spacing w:before="34" w:line="192" w:lineRule="exact"/>
        <w:ind w:left="360"/>
      </w:pPr>
      <w:r>
        <w:rPr>
          <w:color w:val="000000"/>
          <w:spacing w:val="-4"/>
          <w:sz w:val="16"/>
          <w:szCs w:val="16"/>
        </w:rPr>
        <w:t>Monoethanolamine</w:t>
      </w:r>
      <w:r>
        <w:rPr>
          <w:color w:val="000000"/>
          <w:sz w:val="16"/>
          <w:szCs w:val="16"/>
        </w:rPr>
        <w:tab/>
      </w:r>
      <w:r>
        <w:rPr>
          <w:color w:val="000000"/>
          <w:spacing w:val="-4"/>
          <w:sz w:val="16"/>
          <w:szCs w:val="16"/>
        </w:rPr>
        <w:t>141-43-5</w:t>
      </w:r>
      <w:r>
        <w:rPr>
          <w:color w:val="000000"/>
          <w:sz w:val="16"/>
          <w:szCs w:val="16"/>
        </w:rPr>
        <w:tab/>
      </w:r>
      <w:r>
        <w:rPr>
          <w:color w:val="000000"/>
          <w:spacing w:val="-3"/>
          <w:sz w:val="16"/>
          <w:szCs w:val="16"/>
        </w:rPr>
        <w:t>Present</w:t>
      </w:r>
    </w:p>
    <w:p w:rsidR="000F2B5F" w:rsidRDefault="000F2B5F" w:rsidP="000F2B5F">
      <w:pPr>
        <w:shd w:val="clear" w:color="auto" w:fill="FFFFFF"/>
        <w:tabs>
          <w:tab w:val="left" w:pos="2856"/>
          <w:tab w:val="left" w:pos="4277"/>
        </w:tabs>
        <w:spacing w:before="5" w:line="192" w:lineRule="exact"/>
        <w:ind w:left="355"/>
      </w:pPr>
      <w:r>
        <w:rPr>
          <w:color w:val="000000"/>
          <w:spacing w:val="-4"/>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2"/>
          <w:sz w:val="16"/>
          <w:szCs w:val="16"/>
        </w:rPr>
        <w:t>Environmental hazard</w:t>
      </w:r>
    </w:p>
    <w:p w:rsidR="000F2B5F" w:rsidRDefault="000F2B5F" w:rsidP="000F2B5F">
      <w:pPr>
        <w:shd w:val="clear" w:color="auto" w:fill="FFFFFF"/>
        <w:spacing w:line="192" w:lineRule="exact"/>
        <w:ind w:left="360"/>
      </w:pPr>
      <w:r>
        <w:rPr>
          <w:b/>
          <w:bCs/>
          <w:color w:val="000000"/>
          <w:spacing w:val="-1"/>
          <w:sz w:val="16"/>
          <w:szCs w:val="16"/>
        </w:rPr>
        <w:t>U.S. - Rhode Island - Hazardous Substance List</w:t>
      </w:r>
    </w:p>
    <w:p w:rsidR="000F2B5F" w:rsidRDefault="000F2B5F" w:rsidP="000F2B5F">
      <w:pPr>
        <w:shd w:val="clear" w:color="auto" w:fill="FFFFFF"/>
        <w:tabs>
          <w:tab w:val="left" w:pos="2861"/>
          <w:tab w:val="left" w:pos="4272"/>
        </w:tabs>
        <w:spacing w:before="43"/>
        <w:ind w:left="360"/>
      </w:pPr>
      <w:r>
        <w:rPr>
          <w:color w:val="000000"/>
          <w:spacing w:val="-4"/>
          <w:sz w:val="16"/>
          <w:szCs w:val="16"/>
        </w:rPr>
        <w:t>Monoethanolamine</w:t>
      </w:r>
      <w:r>
        <w:rPr>
          <w:color w:val="000000"/>
          <w:sz w:val="16"/>
          <w:szCs w:val="16"/>
        </w:rPr>
        <w:tab/>
      </w:r>
      <w:r>
        <w:rPr>
          <w:color w:val="000000"/>
          <w:spacing w:val="-4"/>
          <w:sz w:val="16"/>
          <w:szCs w:val="16"/>
        </w:rPr>
        <w:t>141-43-5</w:t>
      </w:r>
      <w:r>
        <w:rPr>
          <w:color w:val="000000"/>
          <w:sz w:val="16"/>
          <w:szCs w:val="16"/>
        </w:rPr>
        <w:tab/>
      </w:r>
      <w:r>
        <w:rPr>
          <w:color w:val="000000"/>
          <w:spacing w:val="-1"/>
          <w:sz w:val="16"/>
          <w:szCs w:val="16"/>
        </w:rPr>
        <w:t>Toxic; Flammable</w:t>
      </w:r>
    </w:p>
    <w:p w:rsidR="000F2B5F" w:rsidRDefault="000F2B5F" w:rsidP="000F2B5F">
      <w:pPr>
        <w:shd w:val="clear" w:color="auto" w:fill="FFFFFF"/>
        <w:tabs>
          <w:tab w:val="left" w:pos="2861"/>
          <w:tab w:val="left" w:pos="4272"/>
        </w:tabs>
        <w:spacing w:line="254" w:lineRule="exact"/>
        <w:ind w:left="350"/>
      </w:pPr>
      <w:r>
        <w:rPr>
          <w:color w:val="000000"/>
          <w:spacing w:val="-3"/>
          <w:sz w:val="16"/>
          <w:szCs w:val="16"/>
        </w:rPr>
        <w:t>Sodium hydroxide</w:t>
      </w:r>
      <w:r>
        <w:rPr>
          <w:color w:val="000000"/>
          <w:sz w:val="16"/>
          <w:szCs w:val="16"/>
        </w:rPr>
        <w:tab/>
      </w:r>
      <w:r>
        <w:rPr>
          <w:color w:val="000000"/>
          <w:spacing w:val="-4"/>
          <w:sz w:val="16"/>
          <w:szCs w:val="16"/>
        </w:rPr>
        <w:t>1310-73-2</w:t>
      </w:r>
      <w:r>
        <w:rPr>
          <w:color w:val="000000"/>
          <w:sz w:val="16"/>
          <w:szCs w:val="16"/>
        </w:rPr>
        <w:tab/>
      </w:r>
      <w:r>
        <w:rPr>
          <w:color w:val="000000"/>
          <w:spacing w:val="-1"/>
          <w:sz w:val="16"/>
          <w:szCs w:val="16"/>
        </w:rPr>
        <w:t>Toxic (caustic); Flammable (caustic)</w:t>
      </w:r>
    </w:p>
    <w:p w:rsidR="000F2B5F" w:rsidRDefault="000F2B5F" w:rsidP="000F2B5F">
      <w:pPr>
        <w:shd w:val="clear" w:color="auto" w:fill="FFFFFF"/>
        <w:spacing w:line="254" w:lineRule="exact"/>
        <w:ind w:left="10"/>
      </w:pPr>
      <w:r>
        <w:rPr>
          <w:b/>
          <w:bCs/>
          <w:color w:val="000000"/>
          <w:spacing w:val="-3"/>
          <w:sz w:val="18"/>
          <w:szCs w:val="18"/>
        </w:rPr>
        <w:t>Inventory status</w:t>
      </w:r>
    </w:p>
    <w:p w:rsidR="000F2B5F" w:rsidRDefault="000F2B5F" w:rsidP="000F2B5F">
      <w:pPr>
        <w:shd w:val="clear" w:color="auto" w:fill="FFFFFF"/>
        <w:tabs>
          <w:tab w:val="left" w:pos="3216"/>
          <w:tab w:val="left" w:pos="8136"/>
        </w:tabs>
        <w:spacing w:before="5" w:line="254" w:lineRule="exact"/>
        <w:ind w:left="355"/>
      </w:pPr>
      <w:r>
        <w:rPr>
          <w:b/>
          <w:bCs/>
          <w:color w:val="000000"/>
          <w:spacing w:val="-3"/>
          <w:sz w:val="18"/>
          <w:szCs w:val="18"/>
        </w:rPr>
        <w:t>Country(s) or region</w:t>
      </w:r>
      <w:r>
        <w:rPr>
          <w:b/>
          <w:bCs/>
          <w:color w:val="000000"/>
          <w:sz w:val="18"/>
          <w:szCs w:val="18"/>
        </w:rPr>
        <w:tab/>
      </w:r>
      <w:r>
        <w:rPr>
          <w:color w:val="000000"/>
          <w:spacing w:val="-3"/>
          <w:w w:val="107"/>
          <w:sz w:val="18"/>
          <w:szCs w:val="18"/>
        </w:rPr>
        <w:t>Inventory name</w:t>
      </w:r>
      <w:r>
        <w:rPr>
          <w:color w:val="000000"/>
          <w:sz w:val="18"/>
          <w:szCs w:val="18"/>
        </w:rPr>
        <w:tab/>
      </w:r>
      <w:r>
        <w:rPr>
          <w:b/>
          <w:bCs/>
          <w:color w:val="000000"/>
          <w:spacing w:val="-3"/>
          <w:sz w:val="18"/>
          <w:szCs w:val="18"/>
        </w:rPr>
        <w:t>On inventory (yes/no)*</w:t>
      </w:r>
    </w:p>
    <w:p w:rsidR="000F2B5F" w:rsidRDefault="000F2B5F" w:rsidP="000F2B5F">
      <w:pPr>
        <w:shd w:val="clear" w:color="auto" w:fill="FFFFFF"/>
        <w:tabs>
          <w:tab w:val="left" w:pos="3206"/>
          <w:tab w:val="left" w:pos="9720"/>
        </w:tabs>
        <w:spacing w:line="254" w:lineRule="exact"/>
        <w:ind w:left="355"/>
      </w:pPr>
      <w:r>
        <w:rPr>
          <w:color w:val="000000"/>
          <w:spacing w:val="-3"/>
          <w:sz w:val="18"/>
          <w:szCs w:val="18"/>
        </w:rPr>
        <w:t>United States &amp; Puerto Rico</w:t>
      </w:r>
      <w:r>
        <w:rPr>
          <w:color w:val="000000"/>
          <w:sz w:val="18"/>
          <w:szCs w:val="18"/>
        </w:rPr>
        <w:tab/>
      </w:r>
      <w:r>
        <w:rPr>
          <w:color w:val="000000"/>
          <w:spacing w:val="-1"/>
          <w:sz w:val="18"/>
          <w:szCs w:val="18"/>
        </w:rPr>
        <w:t>Toxic Substances Control Act (TSCA) Inventory</w:t>
      </w:r>
      <w:r>
        <w:rPr>
          <w:color w:val="000000"/>
          <w:sz w:val="18"/>
          <w:szCs w:val="18"/>
        </w:rPr>
        <w:tab/>
      </w:r>
      <w:r>
        <w:rPr>
          <w:color w:val="000000"/>
          <w:spacing w:val="-8"/>
          <w:sz w:val="18"/>
          <w:szCs w:val="18"/>
        </w:rPr>
        <w:t>Yes</w:t>
      </w:r>
    </w:p>
    <w:p w:rsidR="000F2B5F" w:rsidRDefault="000F2B5F" w:rsidP="000F2B5F">
      <w:pPr>
        <w:shd w:val="clear" w:color="auto" w:fill="FFFFFF"/>
        <w:spacing w:before="29"/>
        <w:ind w:left="341"/>
      </w:pPr>
      <w:r>
        <w:rPr>
          <w:color w:val="000000"/>
          <w:sz w:val="16"/>
          <w:szCs w:val="16"/>
        </w:rPr>
        <w:t>A "Yes" indicates that all components of this product comply with the inventory requirements administered by the governing country(s)</w:t>
      </w:r>
    </w:p>
    <w:p w:rsidR="000F2B5F" w:rsidRDefault="000F2B5F" w:rsidP="000F2B5F">
      <w:pPr>
        <w:shd w:val="clear" w:color="auto" w:fill="FFFFFF"/>
        <w:spacing w:before="154"/>
        <w:ind w:right="5"/>
        <w:jc w:val="center"/>
      </w:pPr>
      <w:r>
        <w:rPr>
          <w:color w:val="000000"/>
          <w:spacing w:val="-4"/>
          <w:w w:val="121"/>
          <w:sz w:val="25"/>
          <w:szCs w:val="25"/>
        </w:rPr>
        <w:t>16. Other Information</w:t>
      </w:r>
    </w:p>
    <w:p w:rsidR="000F2B5F" w:rsidRDefault="000F2B5F" w:rsidP="000F2B5F">
      <w:pPr>
        <w:shd w:val="clear" w:color="auto" w:fill="FFFFFF"/>
        <w:tabs>
          <w:tab w:val="left" w:pos="3192"/>
        </w:tabs>
        <w:spacing w:before="173" w:line="187" w:lineRule="exact"/>
        <w:ind w:left="10"/>
      </w:pPr>
      <w:r>
        <w:rPr>
          <w:b/>
          <w:bCs/>
          <w:color w:val="000000"/>
          <w:spacing w:val="-5"/>
          <w:sz w:val="18"/>
          <w:szCs w:val="18"/>
        </w:rPr>
        <w:t>Disclaimer</w:t>
      </w:r>
      <w:r>
        <w:rPr>
          <w:b/>
          <w:bCs/>
          <w:color w:val="000000"/>
          <w:sz w:val="18"/>
          <w:szCs w:val="18"/>
        </w:rPr>
        <w:tab/>
      </w:r>
      <w:r>
        <w:rPr>
          <w:color w:val="000000"/>
          <w:spacing w:val="-2"/>
          <w:sz w:val="18"/>
          <w:szCs w:val="18"/>
        </w:rPr>
        <w:t>This product should only be used as directed on the label and for the purpose intended.</w:t>
      </w:r>
    </w:p>
    <w:p w:rsidR="000F2B5F" w:rsidRDefault="000F2B5F" w:rsidP="000F2B5F">
      <w:pPr>
        <w:shd w:val="clear" w:color="auto" w:fill="FFFFFF"/>
        <w:spacing w:line="187" w:lineRule="exact"/>
        <w:ind w:left="3206"/>
      </w:pPr>
      <w:r>
        <w:rPr>
          <w:color w:val="000000"/>
          <w:spacing w:val="-1"/>
          <w:sz w:val="18"/>
          <w:szCs w:val="18"/>
        </w:rPr>
        <w:t xml:space="preserve">To the best of our knowledge, the information contained herein is accurate. However, </w:t>
      </w:r>
      <w:r>
        <w:rPr>
          <w:color w:val="000000"/>
          <w:sz w:val="18"/>
          <w:szCs w:val="18"/>
        </w:rPr>
        <w:t xml:space="preserve">neither the above named supplier nor any of its subsidiaries assumes any liability </w:t>
      </w:r>
      <w:r>
        <w:rPr>
          <w:color w:val="000000"/>
          <w:spacing w:val="-2"/>
          <w:sz w:val="18"/>
          <w:szCs w:val="18"/>
        </w:rPr>
        <w:t xml:space="preserve">whatsoever for the accuracy or completeness of the information contained herein. Final </w:t>
      </w:r>
      <w:r>
        <w:rPr>
          <w:color w:val="000000"/>
          <w:sz w:val="18"/>
          <w:szCs w:val="18"/>
        </w:rPr>
        <w:t xml:space="preserve">determination of suitability of any material is the sole responsibility of the user. All materials may present unknown hazards and should be used with caution. Although certain hazards are described herein, we cannot guarantee that these are the only </w:t>
      </w:r>
      <w:r>
        <w:rPr>
          <w:color w:val="000000"/>
          <w:spacing w:val="-2"/>
          <w:sz w:val="18"/>
          <w:szCs w:val="18"/>
        </w:rPr>
        <w:t>hazards that exist.</w:t>
      </w:r>
    </w:p>
    <w:p w:rsidR="000F2B5F" w:rsidRDefault="000F2B5F" w:rsidP="000F2B5F">
      <w:pPr>
        <w:shd w:val="clear" w:color="auto" w:fill="FFFFFF"/>
        <w:tabs>
          <w:tab w:val="left" w:pos="3202"/>
        </w:tabs>
        <w:spacing w:line="259" w:lineRule="exact"/>
        <w:ind w:left="19"/>
      </w:pPr>
      <w:r>
        <w:rPr>
          <w:b/>
          <w:bCs/>
          <w:color w:val="000000"/>
          <w:spacing w:val="-4"/>
          <w:sz w:val="18"/>
          <w:szCs w:val="18"/>
        </w:rPr>
        <w:t>Further information</w:t>
      </w:r>
      <w:r>
        <w:rPr>
          <w:b/>
          <w:bCs/>
          <w:color w:val="000000"/>
          <w:sz w:val="18"/>
          <w:szCs w:val="18"/>
        </w:rPr>
        <w:tab/>
      </w:r>
      <w:r>
        <w:rPr>
          <w:color w:val="000000"/>
          <w:sz w:val="18"/>
          <w:szCs w:val="18"/>
        </w:rPr>
        <w:t>Professional EASY-OFF</w:t>
      </w:r>
      <w:r>
        <w:rPr>
          <w:rFonts w:eastAsia="Times New Roman" w:cs="Times New Roman"/>
          <w:color w:val="000000"/>
          <w:sz w:val="18"/>
          <w:szCs w:val="18"/>
        </w:rPr>
        <w:t>®</w:t>
      </w:r>
      <w:r>
        <w:rPr>
          <w:rFonts w:eastAsia="Times New Roman"/>
          <w:color w:val="000000"/>
          <w:sz w:val="18"/>
          <w:szCs w:val="18"/>
        </w:rPr>
        <w:t xml:space="preserve"> Oven &amp; Grill Cleaner Aerosol - 24oz - 367270 v4.0</w:t>
      </w:r>
    </w:p>
    <w:p w:rsidR="000F2B5F" w:rsidRDefault="000F2B5F" w:rsidP="000F2B5F">
      <w:pPr>
        <w:shd w:val="clear" w:color="auto" w:fill="FFFFFF"/>
        <w:tabs>
          <w:tab w:val="left" w:pos="3197"/>
        </w:tabs>
        <w:spacing w:line="259" w:lineRule="exact"/>
        <w:ind w:left="24"/>
      </w:pPr>
      <w:r>
        <w:rPr>
          <w:b/>
          <w:bCs/>
          <w:color w:val="000000"/>
          <w:spacing w:val="-6"/>
          <w:sz w:val="18"/>
          <w:szCs w:val="18"/>
        </w:rPr>
        <w:t>Issue date</w:t>
      </w:r>
      <w:r>
        <w:rPr>
          <w:b/>
          <w:bCs/>
          <w:color w:val="000000"/>
          <w:sz w:val="18"/>
          <w:szCs w:val="18"/>
        </w:rPr>
        <w:tab/>
      </w:r>
      <w:r>
        <w:rPr>
          <w:color w:val="000000"/>
          <w:spacing w:val="-2"/>
          <w:sz w:val="18"/>
          <w:szCs w:val="18"/>
        </w:rPr>
        <w:t>29-Feb-2012</w:t>
      </w:r>
    </w:p>
    <w:p w:rsidR="000F2B5F" w:rsidRDefault="000F2B5F" w:rsidP="000F2B5F">
      <w:pPr>
        <w:shd w:val="clear" w:color="auto" w:fill="FFFFFF"/>
        <w:tabs>
          <w:tab w:val="left" w:pos="3197"/>
        </w:tabs>
        <w:spacing w:line="259" w:lineRule="exact"/>
        <w:ind w:left="19"/>
      </w:pPr>
      <w:r>
        <w:rPr>
          <w:b/>
          <w:bCs/>
          <w:color w:val="000000"/>
          <w:spacing w:val="-5"/>
          <w:sz w:val="18"/>
          <w:szCs w:val="18"/>
        </w:rPr>
        <w:t>Effective date</w:t>
      </w:r>
      <w:r>
        <w:rPr>
          <w:b/>
          <w:bCs/>
          <w:color w:val="000000"/>
          <w:sz w:val="18"/>
          <w:szCs w:val="18"/>
        </w:rPr>
        <w:tab/>
      </w:r>
      <w:r>
        <w:rPr>
          <w:color w:val="000000"/>
          <w:sz w:val="18"/>
          <w:szCs w:val="18"/>
        </w:rPr>
        <w:t>Oi-Mar-2012</w:t>
      </w:r>
    </w:p>
    <w:p w:rsidR="000F2B5F" w:rsidRDefault="000F2B5F" w:rsidP="000F2B5F">
      <w:pPr>
        <w:shd w:val="clear" w:color="auto" w:fill="FFFFFF"/>
        <w:tabs>
          <w:tab w:val="left" w:pos="3202"/>
        </w:tabs>
        <w:spacing w:line="259" w:lineRule="exact"/>
        <w:ind w:left="19"/>
      </w:pPr>
      <w:r>
        <w:rPr>
          <w:b/>
          <w:bCs/>
          <w:color w:val="000000"/>
          <w:spacing w:val="-5"/>
          <w:sz w:val="18"/>
          <w:szCs w:val="18"/>
        </w:rPr>
        <w:t>Prepared by</w:t>
      </w:r>
      <w:r>
        <w:rPr>
          <w:b/>
          <w:bCs/>
          <w:color w:val="000000"/>
          <w:sz w:val="18"/>
          <w:szCs w:val="18"/>
        </w:rPr>
        <w:tab/>
      </w:r>
      <w:r>
        <w:rPr>
          <w:color w:val="000000"/>
          <w:spacing w:val="1"/>
          <w:sz w:val="18"/>
          <w:szCs w:val="18"/>
        </w:rPr>
        <w:t>Reckitt Bencklser Regulatory Department 800-333-3899</w:t>
      </w:r>
    </w:p>
    <w:p w:rsidR="000F2B5F" w:rsidRDefault="000F2B5F" w:rsidP="000F2B5F">
      <w:pPr>
        <w:shd w:val="clear" w:color="auto" w:fill="FFFFFF"/>
        <w:tabs>
          <w:tab w:val="left" w:pos="3230"/>
        </w:tabs>
        <w:spacing w:line="259" w:lineRule="exact"/>
        <w:ind w:left="19"/>
      </w:pPr>
      <w:r>
        <w:rPr>
          <w:b/>
          <w:bCs/>
          <w:color w:val="000000"/>
          <w:spacing w:val="-4"/>
          <w:sz w:val="18"/>
          <w:szCs w:val="18"/>
        </w:rPr>
        <w:t>Other information</w:t>
      </w:r>
      <w:r>
        <w:rPr>
          <w:b/>
          <w:bCs/>
          <w:color w:val="000000"/>
          <w:sz w:val="18"/>
          <w:szCs w:val="18"/>
        </w:rPr>
        <w:tab/>
      </w:r>
      <w:r>
        <w:rPr>
          <w:color w:val="000000"/>
          <w:sz w:val="18"/>
          <w:szCs w:val="18"/>
        </w:rPr>
        <w:t>For an updated MSDS, please contact the supplier/manufacturer listed on the first</w:t>
      </w:r>
    </w:p>
    <w:p w:rsidR="000F2B5F" w:rsidRDefault="000F2B5F" w:rsidP="000F2B5F">
      <w:pPr>
        <w:shd w:val="clear" w:color="auto" w:fill="FFFFFF"/>
        <w:ind w:left="3230"/>
      </w:pPr>
      <w:r>
        <w:rPr>
          <w:color w:val="000000"/>
          <w:spacing w:val="-2"/>
          <w:sz w:val="18"/>
          <w:szCs w:val="18"/>
        </w:rPr>
        <w:t>page of the document.</w:t>
      </w:r>
    </w:p>
    <w:p w:rsidR="000F2B5F" w:rsidRDefault="000F2B5F" w:rsidP="000F2B5F">
      <w:pPr>
        <w:shd w:val="clear" w:color="auto" w:fill="FFFFFF"/>
      </w:pPr>
      <w:r>
        <w:rPr>
          <w:color w:val="000000"/>
          <w:spacing w:val="-6"/>
          <w:sz w:val="14"/>
          <w:szCs w:val="14"/>
        </w:rPr>
        <w:t>#21116</w:t>
      </w:r>
      <w:r>
        <w:rPr>
          <w:color w:val="000000"/>
          <w:sz w:val="14"/>
          <w:szCs w:val="14"/>
        </w:rPr>
        <w:tab/>
      </w:r>
      <w:r>
        <w:rPr>
          <w:color w:val="000000"/>
          <w:spacing w:val="-3"/>
          <w:sz w:val="14"/>
          <w:szCs w:val="14"/>
        </w:rPr>
        <w:t>Page 7   of   7</w:t>
      </w:r>
    </w:p>
    <w:p w:rsidR="00FA369A" w:rsidRDefault="00FA369A">
      <w:pPr>
        <w:shd w:val="clear" w:color="auto" w:fill="FFFFFF"/>
      </w:pPr>
    </w:p>
    <w:sectPr w:rsidR="00FA369A" w:rsidSect="00FA369A">
      <w:type w:val="continuous"/>
      <w:pgSz w:w="12240" w:h="15840"/>
      <w:pgMar w:top="777" w:right="660" w:bottom="360" w:left="1231" w:header="720" w:footer="720" w:gutter="0"/>
      <w:cols w:space="720" w:equalWidth="0">
        <w:col w:w="10347" w:space="4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9A"/>
    <w:rsid w:val="000F2B5F"/>
    <w:rsid w:val="00FA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1</cp:revision>
  <dcterms:created xsi:type="dcterms:W3CDTF">2013-07-02T20:27:00Z</dcterms:created>
  <dcterms:modified xsi:type="dcterms:W3CDTF">2013-07-02T20:44:00Z</dcterms:modified>
</cp:coreProperties>
</file>